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964" w:firstLineChars="200"/>
        <w:jc w:val="center"/>
        <w:rPr>
          <w:rFonts w:ascii="微软雅黑 Light" w:hAnsi="微软雅黑 Light" w:eastAsia="微软雅黑 Light"/>
          <w:bCs/>
          <w:sz w:val="48"/>
          <w:szCs w:val="28"/>
        </w:rPr>
      </w:pPr>
      <w:r>
        <w:rPr>
          <w:rFonts w:hint="eastAsia"/>
          <w:sz w:val="48"/>
          <w:szCs w:val="24"/>
        </w:rPr>
        <w:t>起重机械安全日管控制度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、日管控人员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根据公司落实主体责任定人定岗履职情况，由起重机械安全员负责日管控具体工作的落实。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2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正常生产期间每日根据公司《落实起重机械安全主体责任风险管控清单》进行检查。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日管控检查应覆盖以下内容：起重机械资质、起重机械环境条件、起重机械安全自查★、作业人员管理、信息记录和追溯★、安全附件★、起重机械安全事故处置、前次检查发现问题整改情况，具体参照《落实起重机械安全主体责任风险管控清单》，其中“（★）”标记项目为重点检查内容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、日管控工作流程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4.1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正常生产期间，起重机械安全员每日根据公司《落实起重机械安全主体责任风险管控清单》进行检查，排查生产加工各个环节可能存在的起重机械安全风险隐，并将检查结果汇总记录在《每日起重机械安全检查记录》表上，可采用电子表格的形式予以记录。未发现问题的，也应当予以记录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sz w:val="24"/>
          <w:szCs w:val="24"/>
        </w:rPr>
        <w:t>、对于日管控检查中发现的起重机械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4.3 </w:t>
      </w:r>
      <w:r>
        <w:rPr>
          <w:rFonts w:hint="eastAsia" w:ascii="微软雅黑 Light" w:hAnsi="微软雅黑 Light" w:eastAsia="微软雅黑 Light"/>
          <w:sz w:val="24"/>
          <w:szCs w:val="24"/>
        </w:rPr>
        <w:t>、对于《每日起重机械安全检查记录》，每天工作结束前或次日上班后及时交付起重机械安全总监审核，填写的电子表格也可以通过电子邮件发送或采取其他有效方式告知，如日管控检查中发现存在起重机械安全风险隐患，可能对起重机械安全造成不良影响（管控清单中的</w:t>
      </w:r>
      <w:r>
        <w:rPr>
          <w:rFonts w:ascii="微软雅黑 Light" w:hAnsi="微软雅黑 Light" w:eastAsia="微软雅黑 Light"/>
          <w:sz w:val="24"/>
          <w:szCs w:val="24"/>
        </w:rPr>
        <w:t>*</w:t>
      </w:r>
      <w:r>
        <w:rPr>
          <w:rFonts w:hint="eastAsia" w:ascii="微软雅黑 Light" w:hAnsi="微软雅黑 Light" w:eastAsia="微软雅黑 Light"/>
          <w:sz w:val="24"/>
          <w:szCs w:val="24"/>
        </w:rPr>
        <w:t>项目），除要求相关责任部门及责任人立即采取防范措施外，应立即上报起重机械安全总监或者企业主要负责人，分析研判起重机械安全风险情况，采取相适应的管理措施，以降低起重机械安全风险，确保企业的起重机械安全。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  <w:bookmarkStart w:id="0" w:name="_GoBack"/>
      <w:bookmarkEnd w:id="0"/>
    </w:p>
    <w:sectPr>
      <w:pgSz w:w="11906" w:h="16838"/>
      <w:pgMar w:top="420" w:right="1800" w:bottom="4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24B7606D"/>
    <w:rsid w:val="008F0259"/>
    <w:rsid w:val="00C6326E"/>
    <w:rsid w:val="00DF1B25"/>
    <w:rsid w:val="122D2087"/>
    <w:rsid w:val="24B7606D"/>
    <w:rsid w:val="60113807"/>
    <w:rsid w:val="743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112</Words>
  <Characters>643</Characters>
  <Lines>5</Lines>
  <Paragraphs>1</Paragraphs>
  <TotalTime>0</TotalTime>
  <ScaleCrop>false</ScaleCrop>
  <LinksUpToDate>false</LinksUpToDate>
  <CharactersWithSpaces>754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2023-04-15T17:34:00Z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2023-04-18T04:30:12Z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0D2F087FD4604D938844B3D1269C4200_11</vt:lpwstr>
  </property>
</Properties>
</file>