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/>
        <w:keepLines/>
        <w:widowControl/>
        <w:spacing w:after="0" w:line="594" w:lineRule="exact"/>
        <w:rPr>
          <w:rFonts w:ascii="方正小标宋简体" w:hAnsi="方正小标宋简体" w:eastAsia="方正小标宋简体" w:cs="方正小标宋简体"/>
          <w:color w:val="FF0000"/>
          <w:sz w:val="44"/>
          <w:szCs w:val="44"/>
          <w:lang w:val="en-US" w:eastAsia="zh-CN"/>
        </w:rPr>
      </w:pPr>
      <w:bookmarkStart w:id="0" w:name="bookmark32"/>
      <w:bookmarkStart w:id="1" w:name="bookmark31"/>
      <w:bookmarkStart w:id="2" w:name="bookmark3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bookmarkEnd w:id="0"/>
      <w:bookmarkEnd w:id="1"/>
      <w:bookmarkEnd w:id="2"/>
      <w:r>
        <w:rPr>
          <w:rStyle w:val="9"/>
          <w:rFonts w:hint="eastAsia"/>
          <w:lang w:val="en-US" w:eastAsia="zh-CN"/>
        </w:rPr>
        <w:t>起重机械安全</w:t>
      </w:r>
      <w:r>
        <w:rPr>
          <w:rStyle w:val="9"/>
          <w:rFonts w:hint="eastAsia"/>
          <w:lang w:eastAsia="zh-CN"/>
        </w:rPr>
        <w:t>风险防控清单</w:t>
      </w:r>
    </w:p>
    <w:tbl>
      <w:tblPr>
        <w:tblStyle w:val="6"/>
        <w:tblpPr w:leftFromText="180" w:rightFromText="180" w:vertAnchor="text" w:horzAnchor="page" w:tblpX="761" w:tblpY="364"/>
        <w:tblOverlap w:val="never"/>
        <w:tblW w:w="144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1179"/>
        <w:gridCol w:w="3021"/>
        <w:gridCol w:w="3833"/>
        <w:gridCol w:w="5052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项目</w:t>
            </w:r>
          </w:p>
        </w:tc>
        <w:tc>
          <w:tcPr>
            <w:tcW w:w="3021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存在问题和风险隐患</w:t>
            </w:r>
          </w:p>
        </w:tc>
        <w:tc>
          <w:tcPr>
            <w:tcW w:w="383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检查要求</w:t>
            </w:r>
          </w:p>
        </w:tc>
        <w:tc>
          <w:tcPr>
            <w:tcW w:w="5052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防控措施</w:t>
            </w:r>
          </w:p>
        </w:tc>
        <w:tc>
          <w:tcPr>
            <w:tcW w:w="816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3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52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hint="default"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落实安全管理制度</w:t>
            </w: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岗位安全责任制、设备运行及检修、交接班，应急预案及现场处置方案等规章制度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健全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岗位安全责任制、设备运行及检修、交接班，应急预案及现场处置方案等规章制度健全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default"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组织开展安全知识、技能培训并组织起重机械及伤害事故、消防应急预案的演练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组织开展安全知识、技能培训并组织起重机械及伤害事故、消防应急预案的演练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运行管理和操作人员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经过岗前专业知识和安全技能培训教育，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经考试合格后上岗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运行管理和操作人员经过岗前专业知识和安全技能培训教育，并经考试合格后上岗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设备运行操作人员配备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满足规定要求，司机操作时，副司机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监护运行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设备运行操作人员配备应满足规定要求，司机操作时，副司机应监护运行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03" w:leftChars="0" w:hanging="303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pacing w:val="-4"/>
                <w:szCs w:val="21"/>
              </w:rPr>
              <w:t>操作、起重、信号、司索等特种作业人员</w:t>
            </w:r>
            <w:r>
              <w:rPr>
                <w:rFonts w:hint="eastAsia" w:ascii="宋体" w:hAnsi="宋体"/>
                <w:spacing w:val="-4"/>
                <w:szCs w:val="21"/>
                <w:lang w:val="en-US" w:eastAsia="zh-CN"/>
              </w:rPr>
              <w:t>未</w:t>
            </w:r>
            <w:r>
              <w:rPr>
                <w:rFonts w:hint="eastAsia" w:ascii="宋体" w:hAnsi="宋体"/>
                <w:spacing w:val="-4"/>
                <w:szCs w:val="21"/>
              </w:rPr>
              <w:t>持有《特种作业人员操作证》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03" w:leftChars="0" w:hanging="303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pacing w:val="-4"/>
                <w:szCs w:val="21"/>
              </w:rPr>
              <w:t>操作、起重、信号、司索等特种作业人员持有《特种作业人员操作证》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设备运行实行机长负责制；每班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做好设备运行、维护保养及记录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设备运行实行机长负责制；每班做好设备运行、维护保养及记录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每班召开班前会，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开展危险预知活动，有活动记录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每班召开班前会，开展危险预知活动，有活动记录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按照规定要求认真执行岗位交接班制度，并有交接班记录和签字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按照规定要求认真执行岗位交接班制度，并有交接班记录和签字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按时对设备进行日常、周、月检查及定期检验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按时对设备进行日常、周、月检查及定期检验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hint="default"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基础与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轨道</w:t>
            </w: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基础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稳固坚实，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变形、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bookmarkStart w:id="3" w:name="_GoBack"/>
            <w:bookmarkEnd w:id="3"/>
            <w:r>
              <w:rPr>
                <w:rFonts w:hint="eastAsia" w:ascii="宋体" w:hAnsi="宋体"/>
              </w:rPr>
              <w:t>裂纹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基础稳固、坚实，无变形、无裂纹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轨道有裂纹，接头部位有错台、小车被动轮与轨道间隙超过1mm，间隙区长度大于1m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轨道不能有裂纹，接头部位不能有错台、小车被动轮与轨道间隙不超过1mm，间隙区长度不大于1m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轨道变形或磨损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在规范要求范围之内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轨道变形或磨损在规范要求范围之内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缓冲止挡器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齐备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缓冲止挡器齐备，功能有效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轨道接地电阻</w:t>
            </w:r>
            <w:r>
              <w:rPr>
                <w:rFonts w:hint="eastAsia" w:ascii="宋体" w:hAnsi="宋体"/>
                <w:lang w:val="en-US" w:eastAsia="zh-CN"/>
              </w:rPr>
              <w:t>大</w:t>
            </w:r>
            <w:r>
              <w:rPr>
                <w:rFonts w:hint="eastAsia" w:ascii="宋体" w:hAnsi="宋体"/>
              </w:rPr>
              <w:t>于4Ω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轨道接地电阻小于4Ω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hint="default"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机械系统</w:t>
            </w: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有螺帽、高强螺栓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坚固，力矩紧固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到位，焊缝</w:t>
            </w:r>
            <w:r>
              <w:rPr>
                <w:rFonts w:hint="eastAsia" w:ascii="宋体" w:hAnsi="宋体"/>
                <w:lang w:val="en-US" w:eastAsia="zh-CN"/>
              </w:rPr>
              <w:t>存在</w:t>
            </w:r>
            <w:r>
              <w:rPr>
                <w:rFonts w:hint="eastAsia" w:ascii="宋体" w:hAnsi="宋体"/>
              </w:rPr>
              <w:t>质量缺陷，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符合技术规范要求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所有螺帽、高强螺栓坚固，力矩紧固到位，焊缝无质量缺陷，符合技术规范要求，安全可靠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吊钩的止脱钩保险装置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发卡现象，功能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满足要求，磨损量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在允许范围内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吊钩的止脱钩保险装置完好、无发卡现象，功能满足要求，磨损量在允许范围内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钢丝绳的断丝数或变形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在规范允许范围之内，润滑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好；滚筒运行时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抖动现象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钢丝绳的断丝数或变形均在规范允许范围之内，润滑良好；滚筒运行时无抖动现象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行走机构、提升、卷扬机构及制动装置</w:t>
            </w:r>
            <w:r>
              <w:rPr>
                <w:rFonts w:hint="eastAsia" w:ascii="宋体" w:hAnsi="宋体"/>
                <w:lang w:val="en-US" w:eastAsia="zh-CN"/>
              </w:rPr>
              <w:t>不完好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行走机构、提升、卷扬机构及制动装置完好，灵敏、可靠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制动器、离合器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灵敏，性能</w:t>
            </w:r>
            <w:r>
              <w:rPr>
                <w:rFonts w:hint="eastAsia" w:ascii="宋体" w:hAnsi="宋体"/>
                <w:lang w:val="en-US" w:eastAsia="zh-CN"/>
              </w:rPr>
              <w:t>差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制动器、离合器灵敏、可靠，性能良好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各类限位器、联锁装置、连动装置性能</w:t>
            </w:r>
            <w:r>
              <w:rPr>
                <w:rFonts w:hint="eastAsia" w:ascii="宋体" w:hAnsi="宋体"/>
                <w:lang w:val="en-US" w:eastAsia="zh-CN"/>
              </w:rPr>
              <w:t>差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各类限位器、联锁装置、连动装置性能良好，灵敏、可靠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255" w:leftChars="0" w:hanging="25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pacing w:val="-20"/>
              </w:rPr>
              <w:t>各类滑轮、导向轮</w:t>
            </w:r>
            <w:r>
              <w:rPr>
                <w:rFonts w:hint="eastAsia" w:ascii="宋体" w:hAnsi="宋体"/>
                <w:spacing w:val="-20"/>
                <w:lang w:val="en-US" w:eastAsia="zh-CN"/>
              </w:rPr>
              <w:t>存在</w:t>
            </w:r>
            <w:r>
              <w:rPr>
                <w:rFonts w:hint="eastAsia" w:ascii="宋体" w:hAnsi="宋体"/>
                <w:spacing w:val="-20"/>
              </w:rPr>
              <w:t>裂纹、</w:t>
            </w:r>
            <w:r>
              <w:rPr>
                <w:rFonts w:hint="eastAsia" w:ascii="宋体" w:hAnsi="宋体"/>
                <w:spacing w:val="-20"/>
                <w:lang w:val="en-US" w:eastAsia="zh-CN"/>
              </w:rPr>
              <w:t>有</w:t>
            </w:r>
            <w:r>
              <w:rPr>
                <w:rFonts w:hint="eastAsia" w:ascii="宋体" w:hAnsi="宋体"/>
                <w:spacing w:val="-20"/>
              </w:rPr>
              <w:t>跑偏现象，润滑良好，转动</w:t>
            </w:r>
            <w:r>
              <w:rPr>
                <w:rFonts w:hint="eastAsia" w:ascii="宋体" w:hAnsi="宋体"/>
                <w:spacing w:val="-20"/>
                <w:lang w:val="en-US" w:eastAsia="zh-CN"/>
              </w:rPr>
              <w:t>有</w:t>
            </w:r>
            <w:r>
              <w:rPr>
                <w:rFonts w:hint="eastAsia" w:ascii="宋体" w:hAnsi="宋体"/>
                <w:spacing w:val="-20"/>
              </w:rPr>
              <w:t>卡滞现</w:t>
            </w:r>
            <w:r>
              <w:rPr>
                <w:rFonts w:hint="eastAsia" w:ascii="宋体" w:hAnsi="宋体"/>
              </w:rPr>
              <w:t>象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255" w:leftChars="0" w:hanging="25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pacing w:val="-20"/>
              </w:rPr>
              <w:t>各类滑轮、导向轮无裂纹、无跑偏现象，润滑良好，转动无卡滞现</w:t>
            </w:r>
            <w:r>
              <w:rPr>
                <w:rFonts w:hint="eastAsia" w:ascii="宋体" w:hAnsi="宋体"/>
              </w:rPr>
              <w:t>象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齿轮减速箱油位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正常，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异味；齿轮连轴器连接螺栓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松动，轴承润滑</w:t>
            </w:r>
            <w:r>
              <w:rPr>
                <w:rFonts w:hint="eastAsia" w:ascii="宋体" w:hAnsi="宋体"/>
                <w:lang w:val="en-US" w:eastAsia="zh-CN"/>
              </w:rPr>
              <w:t>差</w:t>
            </w:r>
            <w:r>
              <w:rPr>
                <w:rFonts w:hint="eastAsia" w:ascii="宋体" w:hAnsi="宋体"/>
              </w:rPr>
              <w:t>、温度在60℃以下、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异常响声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齿轮减速箱油位正常，无异味；齿轮连轴器连接螺栓无松动，轴承润滑良好、温度在60℃以下、无异常响声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主梁变形度超过标准值，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裂纹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主梁变形度不超过标准值，无裂纹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周边作业环境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符合安全规范要求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周边作业环境符合安全规范要求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hint="default"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电气系统</w:t>
            </w: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电动机运行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平稳、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过热现象，运行温度超过55℃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电动机运行平稳、无过热现象，运行温度不超过55℃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电气控制装置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灵敏，数据显示</w:t>
            </w:r>
            <w:r>
              <w:rPr>
                <w:rFonts w:hint="eastAsia" w:ascii="宋体" w:hAnsi="宋体"/>
                <w:lang w:val="en-US" w:eastAsia="zh-CN"/>
              </w:rPr>
              <w:t>不准确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电气控制装置灵敏可靠，数据显示正确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故障信号、运行操作警示灯、警铃等</w:t>
            </w:r>
            <w:r>
              <w:rPr>
                <w:rFonts w:hint="eastAsia" w:ascii="宋体" w:hAnsi="宋体"/>
                <w:lang w:val="en-US" w:eastAsia="zh-CN"/>
              </w:rPr>
              <w:t>失</w:t>
            </w:r>
            <w:r>
              <w:rPr>
                <w:rFonts w:hint="eastAsia" w:ascii="宋体" w:hAnsi="宋体"/>
              </w:rPr>
              <w:t>效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故障信号、运行操作警示灯、警铃等完好有效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291" w:leftChars="0" w:hanging="291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pacing w:val="-8"/>
                <w:szCs w:val="21"/>
              </w:rPr>
              <w:t>操作联动台操作手柄</w:t>
            </w:r>
            <w:r>
              <w:rPr>
                <w:rFonts w:hint="eastAsia" w:ascii="宋体" w:hAnsi="宋体"/>
                <w:spacing w:val="-8"/>
                <w:szCs w:val="21"/>
                <w:lang w:val="en-US" w:eastAsia="zh-CN"/>
              </w:rPr>
              <w:t>不</w:t>
            </w:r>
            <w:r>
              <w:rPr>
                <w:rFonts w:hint="eastAsia" w:ascii="宋体" w:hAnsi="宋体"/>
                <w:spacing w:val="-8"/>
                <w:szCs w:val="21"/>
              </w:rPr>
              <w:t>灵活，显示屏、各信号灯显示</w:t>
            </w:r>
            <w:r>
              <w:rPr>
                <w:rFonts w:hint="eastAsia" w:ascii="宋体" w:hAnsi="宋体"/>
                <w:spacing w:val="-8"/>
                <w:szCs w:val="21"/>
                <w:lang w:val="en-US" w:eastAsia="zh-CN"/>
              </w:rPr>
              <w:t>不</w:t>
            </w:r>
            <w:r>
              <w:rPr>
                <w:rFonts w:hint="eastAsia" w:ascii="宋体" w:hAnsi="宋体"/>
                <w:spacing w:val="-8"/>
                <w:szCs w:val="21"/>
              </w:rPr>
              <w:t>正常，数据</w:t>
            </w:r>
            <w:r>
              <w:rPr>
                <w:rFonts w:hint="eastAsia" w:ascii="宋体" w:hAnsi="宋体"/>
                <w:spacing w:val="-8"/>
                <w:szCs w:val="21"/>
                <w:lang w:val="en-US" w:eastAsia="zh-CN"/>
              </w:rPr>
              <w:t>不</w:t>
            </w:r>
            <w:r>
              <w:rPr>
                <w:rFonts w:hint="eastAsia" w:ascii="宋体" w:hAnsi="宋体"/>
                <w:spacing w:val="-8"/>
                <w:szCs w:val="21"/>
              </w:rPr>
              <w:t>准</w:t>
            </w:r>
            <w:r>
              <w:rPr>
                <w:rFonts w:hint="eastAsia" w:ascii="宋体" w:hAnsi="宋体"/>
              </w:rPr>
              <w:t>确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291" w:leftChars="0" w:hanging="291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pacing w:val="-8"/>
                <w:szCs w:val="21"/>
              </w:rPr>
              <w:t>操作联动台操作手柄灵活可靠，显示屏、各信号灯显示正常，数据准</w:t>
            </w:r>
            <w:r>
              <w:rPr>
                <w:rFonts w:hint="eastAsia" w:ascii="宋体" w:hAnsi="宋体"/>
              </w:rPr>
              <w:t>确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金属结构和电气设备的金属外壳接地电阻大于4Ω，主回路和控制回路应绝缘良好，绝缘电阻小于0.5MΩ；避雷装置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可靠，避雷接地电阻大于10Ω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金属结构和电气设备的金属外壳接地电阻不应大于4Ω，主回路和控制回路应绝缘良好，绝缘电阻不应小于0.5MΩ；避雷装置可靠，避雷接地电阻不大于10Ω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主隔离开关、事故紧急开关、短路保护、过流保护、漏电保护和偏斜保护等装置</w:t>
            </w:r>
            <w:r>
              <w:rPr>
                <w:rFonts w:hint="eastAsia" w:ascii="宋体" w:hAnsi="宋体"/>
                <w:lang w:val="en-US" w:eastAsia="zh-CN"/>
              </w:rPr>
              <w:t>不完好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主隔离开关、事故紧急开关、短路保护、过流保护、漏电保护和偏斜保护等装置完好，动作灵敏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电缆自动卷线装置运行</w:t>
            </w:r>
            <w:r>
              <w:rPr>
                <w:rFonts w:hint="eastAsia" w:ascii="宋体" w:hAnsi="宋体"/>
                <w:lang w:val="en-US" w:eastAsia="zh-CN"/>
              </w:rPr>
              <w:t>差</w:t>
            </w:r>
            <w:r>
              <w:rPr>
                <w:rFonts w:hint="eastAsia" w:ascii="宋体" w:hAnsi="宋体"/>
              </w:rPr>
              <w:t>，电缆拖放通道</w:t>
            </w:r>
            <w:r>
              <w:rPr>
                <w:rFonts w:hint="eastAsia" w:ascii="宋体" w:hAnsi="宋体"/>
                <w:lang w:val="en-US" w:eastAsia="zh-CN"/>
              </w:rPr>
              <w:t>有</w:t>
            </w:r>
            <w:r>
              <w:rPr>
                <w:rFonts w:hint="eastAsia" w:ascii="宋体" w:hAnsi="宋体"/>
              </w:rPr>
              <w:t>障碍物，使用滑触线供电的</w:t>
            </w:r>
            <w:r>
              <w:rPr>
                <w:rFonts w:hint="eastAsia" w:ascii="宋体" w:hAnsi="宋体"/>
                <w:lang w:val="en-US" w:eastAsia="zh-CN"/>
              </w:rPr>
              <w:t>未有</w:t>
            </w:r>
            <w:r>
              <w:rPr>
                <w:rFonts w:hint="eastAsia" w:ascii="宋体" w:hAnsi="宋体"/>
              </w:rPr>
              <w:t>相应的隔离措施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电缆自动卷线装置运行良好，电缆拖放通道无障碍物，使用滑触线供电的应有相应的隔离措施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专用照明灯及各类警示灯具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完好，照度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符合要求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专用照明灯及各类警示灯具完好，照度符合要求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机上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配备有足够数量的二氧化碳干粉灭火器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机上应配备有足够数量的二氧化碳干粉灭火器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起重机械检测仪表、指示器、警示器等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完好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起重机械检测仪表、指示器、警示器等完好，安全可靠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hint="default"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安全装置/设施/防护</w:t>
            </w: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爬梯、通道、平台等的临边护栏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按要求设置到位，结构强度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满足要求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爬梯、通道、平台等的临边护栏按要求设置到位，结构强度满足要求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各类孔、洞等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设置有盖板，强度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满足要求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各类孔、洞等设置有盖板，盖板完好，强度满足要求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机房、操作室等</w:t>
            </w:r>
            <w:r>
              <w:rPr>
                <w:rFonts w:hint="eastAsia" w:ascii="宋体" w:hAnsi="宋体"/>
                <w:lang w:val="en-US" w:eastAsia="zh-CN"/>
              </w:rPr>
              <w:t>没</w:t>
            </w:r>
            <w:r>
              <w:rPr>
                <w:rFonts w:hint="eastAsia" w:ascii="宋体" w:hAnsi="宋体"/>
              </w:rPr>
              <w:t>有防风、防雨、防晒措施，门、窗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完好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机房、操作室等有防风、防雨、防晒措施，门、窗完好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机房、操作室内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铺有绝缘地板，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配备足够数量灭火器；消防救生器材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齐全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机房、操作室内铺有绝缘地板，配备足够数量灭火器；消防救生器材齐全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吊钩、行走部分及设备四周</w:t>
            </w:r>
            <w:r>
              <w:rPr>
                <w:rFonts w:hint="eastAsia" w:ascii="宋体" w:hAnsi="宋体"/>
                <w:lang w:val="en-US" w:eastAsia="zh-CN"/>
              </w:rPr>
              <w:t>没</w:t>
            </w:r>
            <w:r>
              <w:rPr>
                <w:rFonts w:hint="eastAsia" w:ascii="宋体" w:hAnsi="宋体"/>
              </w:rPr>
              <w:t>有警示标志和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涂有警示色标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吊钩、行走部分及设备四周有警示标志和涂有警示色标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设备各项安全保护装置</w:t>
            </w:r>
            <w:r>
              <w:rPr>
                <w:rFonts w:hint="eastAsia" w:ascii="宋体" w:hAnsi="宋体"/>
                <w:lang w:val="en-US" w:eastAsia="zh-CN"/>
              </w:rPr>
              <w:t>不</w:t>
            </w:r>
            <w:r>
              <w:rPr>
                <w:rFonts w:hint="eastAsia" w:ascii="宋体" w:hAnsi="宋体"/>
              </w:rPr>
              <w:t>符合技术规范要求，安全可靠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设备各项安全保护装置符合技术规范要求，安全可靠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hint="default"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监督检查与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隐患整改</w:t>
            </w: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运行、检修期间，</w:t>
            </w:r>
            <w:r>
              <w:rPr>
                <w:rFonts w:hint="eastAsia" w:ascii="宋体" w:hAnsi="宋体"/>
                <w:lang w:val="en-US" w:eastAsia="zh-CN"/>
              </w:rPr>
              <w:t>没</w:t>
            </w:r>
            <w:r>
              <w:rPr>
                <w:rFonts w:hint="eastAsia" w:ascii="宋体" w:hAnsi="宋体"/>
              </w:rPr>
              <w:t>有安全管理人员全过程进行跟踪监督检查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运行、检修期间，有安全管理人员全过程进行跟踪监督检查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运行单位（班组）</w:t>
            </w:r>
            <w:r>
              <w:rPr>
                <w:rFonts w:hint="eastAsia" w:ascii="宋体" w:hAnsi="宋体"/>
                <w:lang w:val="en-US" w:eastAsia="zh-CN"/>
              </w:rPr>
              <w:t>没</w:t>
            </w:r>
            <w:r>
              <w:rPr>
                <w:rFonts w:hint="eastAsia" w:ascii="宋体" w:hAnsi="宋体"/>
              </w:rPr>
              <w:t>有安全隐患自查及整改记录，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执行重大隐患报告制度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运行单位（班组）应有安全隐患自查及整改记录，执行重大隐患报告制度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对隐患整改情况进行验证，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实现闭合管理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对隐患整改情况是否进行验证，实现闭合管理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组织对设备运行状况进行安全分析评价，</w:t>
            </w:r>
            <w:r>
              <w:rPr>
                <w:rFonts w:hint="eastAsia" w:ascii="宋体" w:hAnsi="宋体"/>
                <w:lang w:val="en-US" w:eastAsia="zh-CN"/>
              </w:rPr>
              <w:t>未</w:t>
            </w:r>
            <w:r>
              <w:rPr>
                <w:rFonts w:hint="eastAsia" w:ascii="宋体" w:hAnsi="宋体"/>
              </w:rPr>
              <w:t>制定针对性的纠正预防措施并付诸实施</w:t>
            </w:r>
          </w:p>
        </w:tc>
        <w:tc>
          <w:tcPr>
            <w:tcW w:w="3833" w:type="dxa"/>
            <w:vAlign w:val="top"/>
          </w:tcPr>
          <w:p>
            <w:pPr>
              <w:spacing w:line="240" w:lineRule="exact"/>
              <w:ind w:left="315" w:leftChars="0" w:hanging="315" w:hangingChars="150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组织对设备运行状况进行安全分析评价，制定针对性的纠正预防措施并付诸实施</w:t>
            </w:r>
          </w:p>
        </w:tc>
        <w:tc>
          <w:tcPr>
            <w:tcW w:w="505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</w:tbl>
    <w:p>
      <w:pPr>
        <w:wordWrap w:val="0"/>
        <w:spacing w:line="300" w:lineRule="exact"/>
        <w:ind w:right="525"/>
        <w:rPr>
          <w:rFonts w:ascii="黑体" w:hAnsi="宋体" w:eastAsia="黑体"/>
          <w:b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1A696209"/>
    <w:rsid w:val="00202F68"/>
    <w:rsid w:val="009C5804"/>
    <w:rsid w:val="00B10E32"/>
    <w:rsid w:val="1A696209"/>
    <w:rsid w:val="4ACD101F"/>
    <w:rsid w:val="681E1AEE"/>
    <w:rsid w:val="7CEB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Heading #1|1"/>
    <w:basedOn w:val="1"/>
    <w:qFormat/>
    <w:uiPriority w:val="0"/>
    <w:pPr>
      <w:spacing w:after="360"/>
      <w:jc w:val="center"/>
      <w:outlineLvl w:val="0"/>
    </w:pPr>
    <w:rPr>
      <w:rFonts w:ascii="宋体" w:hAnsi="宋体" w:cs="宋体"/>
      <w:sz w:val="38"/>
      <w:szCs w:val="38"/>
      <w:lang w:val="zh-TW" w:eastAsia="zh-TW" w:bidi="zh-TW"/>
    </w:rPr>
  </w:style>
  <w:style w:type="character" w:customStyle="1" w:styleId="9">
    <w:name w:val="标题 1 字符"/>
    <w:link w:val="2"/>
    <w:uiPriority w:val="0"/>
    <w:rPr>
      <w:b/>
      <w:kern w:val="44"/>
      <w:sz w:val="44"/>
    </w:rPr>
  </w:style>
  <w:style w:type="paragraph" w:customStyle="1" w:styleId="10">
    <w:name w:val="Table caption|1"/>
    <w:basedOn w:val="1"/>
    <w:qFormat/>
    <w:uiPriority w:val="0"/>
    <w:pPr>
      <w:spacing w:line="307" w:lineRule="exact"/>
    </w:pPr>
    <w:rPr>
      <w:rFonts w:ascii="宋体" w:hAnsi="宋体" w:cs="宋体"/>
      <w:color w:val="232323"/>
      <w:sz w:val="22"/>
      <w:lang w:val="zh-TW" w:eastAsia="zh-TW" w:bidi="zh-TW"/>
    </w:rPr>
  </w:style>
  <w:style w:type="paragraph" w:customStyle="1" w:styleId="11">
    <w:name w:val="Other|1"/>
    <w:basedOn w:val="1"/>
    <w:qFormat/>
    <w:uiPriority w:val="0"/>
    <w:pPr>
      <w:spacing w:line="456" w:lineRule="auto"/>
      <w:ind w:firstLine="400"/>
    </w:pPr>
    <w:rPr>
      <w:rFonts w:ascii="宋体" w:hAnsi="宋体" w:cs="宋体"/>
      <w:color w:val="232323"/>
      <w:sz w:val="28"/>
      <w:szCs w:val="28"/>
      <w:lang w:val="zh-TW" w:eastAsia="zh-TW" w:bidi="zh-TW"/>
    </w:rPr>
  </w:style>
  <w:style w:type="character" w:customStyle="1" w:styleId="12">
    <w:name w:val="页眉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3</Pages>
  <Words>527</Words>
  <Characters>3010</Characters>
  <Lines>25</Lines>
  <Paragraphs>7</Paragraphs>
  <TotalTime>19</TotalTime>
  <ScaleCrop>false</ScaleCrop>
  <LinksUpToDate>false</LinksUpToDate>
  <CharactersWithSpaces>3530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2023-04-15T17:34:00Z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2023-04-19T11:07:52Z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7DA17038DB4244E3A43692DEFB990977_11</vt:lpwstr>
  </property>
</Properties>
</file>