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8545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45"/>
      </w:tblGrid>
      <w:tr>
        <w:trPr>
          <w:trHeight w:val="13149" w:hRule="atLeast"/>
        </w:trPr>
        <w:tc>
          <w:tcPr>
            <w:tcW w:w="8545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ind w:left="355"/>
              <w:spacing w:before="114" w:line="610" w:lineRule="exact"/>
              <w:rPr>
                <w:rFonts w:ascii="SimSun" w:hAnsi="SimSun" w:eastAsia="SimSun" w:cs="SimSun"/>
                <w:sz w:val="35"/>
                <w:szCs w:val="35"/>
              </w:rPr>
            </w:pPr>
            <w:r>
              <w:rPr>
                <w:rFonts w:ascii="SimSun" w:hAnsi="SimSun" w:eastAsia="SimSun" w:cs="SimSun"/>
                <w:sz w:val="35"/>
                <w:szCs w:val="35"/>
                <w:spacing w:val="-1"/>
                <w:position w:val="19"/>
              </w:rPr>
              <w:t>客运索道使用单位客运索道安全日管控制度+每日客</w:t>
            </w:r>
          </w:p>
          <w:p>
            <w:pPr>
              <w:ind w:left="964"/>
              <w:spacing w:line="219" w:lineRule="auto"/>
              <w:rPr>
                <w:rFonts w:ascii="SimSun" w:hAnsi="SimSun" w:eastAsia="SimSun" w:cs="SimSun"/>
                <w:sz w:val="35"/>
                <w:szCs w:val="35"/>
              </w:rPr>
            </w:pPr>
            <w:r>
              <w:rPr>
                <w:rFonts w:ascii="SimSun" w:hAnsi="SimSun" w:eastAsia="SimSun" w:cs="SimSun"/>
                <w:sz w:val="35"/>
                <w:szCs w:val="35"/>
                <w:spacing w:val="1"/>
              </w:rPr>
              <w:t>运索道安全检查记录+客运索道安全员守则</w:t>
            </w:r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ind w:left="359"/>
              <w:spacing w:before="104" w:line="224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b/>
                <w:bCs/>
                <w:spacing w:val="-32"/>
              </w:rPr>
              <w:t>依据特种设备使用单位落实使用安全主体责任监督管理规定编制</w:t>
            </w:r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spacing w:line="101" w:lineRule="exact"/>
              <w:rPr/>
            </w:pPr>
            <w:r/>
          </w:p>
          <w:tbl>
            <w:tblPr>
              <w:tblStyle w:val="2"/>
              <w:tblW w:w="4510" w:type="dxa"/>
              <w:tblInd w:w="2004" w:type="dxa"/>
              <w:tblLayout w:type="fixed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</w:tblPr>
            <w:tblGrid>
              <w:gridCol w:w="2320"/>
              <w:gridCol w:w="2190"/>
            </w:tblGrid>
            <w:tr>
              <w:trPr>
                <w:trHeight w:val="613" w:hRule="atLeast"/>
              </w:trPr>
              <w:tc>
                <w:tcPr>
                  <w:tcW w:w="2320" w:type="dxa"/>
                  <w:vAlign w:val="top"/>
                </w:tcPr>
                <w:p>
                  <w:pPr>
                    <w:ind w:left="849"/>
                    <w:spacing w:before="153" w:line="219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5"/>
                    </w:rPr>
                    <w:t>编制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18" w:hRule="atLeast"/>
              </w:trPr>
              <w:tc>
                <w:tcPr>
                  <w:tcW w:w="2320" w:type="dxa"/>
                  <w:vAlign w:val="top"/>
                </w:tcPr>
                <w:p>
                  <w:pPr>
                    <w:ind w:left="689"/>
                    <w:spacing w:before="161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8"/>
                    </w:rPr>
                    <w:t>审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6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8"/>
                    </w:rPr>
                    <w:t>核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37" w:hRule="atLeast"/>
              </w:trPr>
              <w:tc>
                <w:tcPr>
                  <w:tcW w:w="2320" w:type="dxa"/>
                  <w:vAlign w:val="top"/>
                </w:tcPr>
                <w:p>
                  <w:pPr>
                    <w:ind w:left="689"/>
                    <w:spacing w:before="174" w:line="221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9"/>
                    </w:rPr>
                    <w:t>批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7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9"/>
                    </w:rPr>
                    <w:t>准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2" w:hRule="atLeast"/>
              </w:trPr>
              <w:tc>
                <w:tcPr>
                  <w:tcW w:w="2320" w:type="dxa"/>
                  <w:vAlign w:val="top"/>
                </w:tcPr>
                <w:p>
                  <w:pPr>
                    <w:ind w:left="539"/>
                    <w:spacing w:before="166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"/>
                    </w:rPr>
                    <w:t>生效日期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</w:tbl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"/>
          <w:pgSz w:w="11910" w:h="16840"/>
          <w:pgMar w:top="1431" w:right="1689" w:bottom="1182" w:left="1665" w:header="0" w:footer="956" w:gutter="0"/>
        </w:sectPr>
        <w:rPr/>
      </w:pPr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spacing w:line="169" w:lineRule="exact"/>
        <w:rPr/>
      </w:pPr>
      <w:r/>
    </w:p>
    <w:tbl>
      <w:tblPr>
        <w:tblStyle w:val="2"/>
        <w:tblW w:w="848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24"/>
        <w:gridCol w:w="989"/>
        <w:gridCol w:w="2407"/>
        <w:gridCol w:w="1518"/>
        <w:gridCol w:w="1278"/>
        <w:gridCol w:w="1473"/>
      </w:tblGrid>
      <w:tr>
        <w:trPr>
          <w:trHeight w:val="694" w:hRule="atLeast"/>
        </w:trPr>
        <w:tc>
          <w:tcPr>
            <w:tcW w:w="8489" w:type="dxa"/>
            <w:vAlign w:val="top"/>
            <w:gridSpan w:val="6"/>
          </w:tcPr>
          <w:p>
            <w:pPr>
              <w:ind w:left="2874"/>
              <w:spacing w:before="22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修</w:t>
            </w:r>
            <w:r>
              <w:rPr>
                <w:rFonts w:ascii="SimSun" w:hAnsi="SimSun" w:eastAsia="SimSun" w:cs="SimSun"/>
                <w:sz w:val="26"/>
                <w:szCs w:val="26"/>
                <w:spacing w:val="4"/>
              </w:rPr>
              <w:t xml:space="preserve">    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订</w:t>
            </w:r>
            <w:r>
              <w:rPr>
                <w:rFonts w:ascii="SimSun" w:hAnsi="SimSun" w:eastAsia="SimSun" w:cs="SimSun"/>
                <w:sz w:val="26"/>
                <w:szCs w:val="26"/>
                <w:spacing w:val="5"/>
              </w:rPr>
              <w:t xml:space="preserve">   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记</w:t>
            </w:r>
            <w:r>
              <w:rPr>
                <w:rFonts w:ascii="SimSun" w:hAnsi="SimSun" w:eastAsia="SimSun" w:cs="SimSun"/>
                <w:sz w:val="26"/>
                <w:szCs w:val="26"/>
                <w:spacing w:val="4"/>
              </w:rPr>
              <w:t xml:space="preserve">   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录</w:t>
            </w:r>
          </w:p>
        </w:tc>
      </w:tr>
      <w:tr>
        <w:trPr>
          <w:trHeight w:val="470" w:hRule="atLeast"/>
        </w:trPr>
        <w:tc>
          <w:tcPr>
            <w:tcW w:w="824" w:type="dxa"/>
            <w:vAlign w:val="top"/>
          </w:tcPr>
          <w:p>
            <w:pPr>
              <w:ind w:left="278"/>
              <w:spacing w:before="177" w:line="183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4"/>
              </w:rPr>
              <w:t>NO</w:t>
            </w:r>
          </w:p>
        </w:tc>
        <w:tc>
          <w:tcPr>
            <w:tcW w:w="989" w:type="dxa"/>
            <w:vAlign w:val="top"/>
          </w:tcPr>
          <w:p>
            <w:pPr>
              <w:ind w:left="250"/>
              <w:spacing w:before="112" w:line="22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5"/>
              </w:rPr>
              <w:t>日期</w:t>
            </w:r>
          </w:p>
        </w:tc>
        <w:tc>
          <w:tcPr>
            <w:tcW w:w="2407" w:type="dxa"/>
            <w:vAlign w:val="top"/>
          </w:tcPr>
          <w:p>
            <w:pPr>
              <w:ind w:left="672"/>
              <w:spacing w:before="111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3"/>
              </w:rPr>
              <w:t>修订摘要</w:t>
            </w:r>
          </w:p>
        </w:tc>
        <w:tc>
          <w:tcPr>
            <w:tcW w:w="1518" w:type="dxa"/>
            <w:vAlign w:val="top"/>
          </w:tcPr>
          <w:p>
            <w:pPr>
              <w:ind w:left="494"/>
              <w:spacing w:before="111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5"/>
              </w:rPr>
              <w:t>页次</w:t>
            </w:r>
          </w:p>
        </w:tc>
        <w:tc>
          <w:tcPr>
            <w:tcW w:w="1278" w:type="dxa"/>
            <w:vAlign w:val="top"/>
          </w:tcPr>
          <w:p>
            <w:pPr>
              <w:ind w:left="116"/>
              <w:spacing w:before="111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3"/>
              </w:rPr>
              <w:t>版次变更</w:t>
            </w:r>
          </w:p>
        </w:tc>
        <w:tc>
          <w:tcPr>
            <w:tcW w:w="1473" w:type="dxa"/>
            <w:vAlign w:val="top"/>
          </w:tcPr>
          <w:p>
            <w:pPr>
              <w:ind w:left="339"/>
              <w:spacing w:before="113" w:line="221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4"/>
              </w:rPr>
              <w:t>登录者</w:t>
            </w:r>
          </w:p>
        </w:tc>
      </w:tr>
      <w:tr>
        <w:trPr>
          <w:trHeight w:val="64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0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0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4" w:hRule="atLeast"/>
        </w:trPr>
        <w:tc>
          <w:tcPr>
            <w:tcW w:w="82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2"/>
          <w:pgSz w:w="11910" w:h="16840"/>
          <w:pgMar w:top="1431" w:right="1715" w:bottom="1182" w:left="1695" w:header="0" w:footer="956" w:gutter="0"/>
        </w:sectPr>
        <w:rPr/>
      </w:pPr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spacing w:line="169" w:lineRule="exact"/>
        <w:rPr/>
      </w:pPr>
      <w:r/>
    </w:p>
    <w:tbl>
      <w:tblPr>
        <w:tblStyle w:val="2"/>
        <w:tblW w:w="852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29"/>
      </w:tblGrid>
      <w:tr>
        <w:trPr>
          <w:trHeight w:val="12540" w:hRule="atLeast"/>
        </w:trPr>
        <w:tc>
          <w:tcPr>
            <w:tcW w:w="8529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351"/>
              <w:spacing w:before="140" w:line="628" w:lineRule="exact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b/>
                <w:bCs/>
                <w:spacing w:val="-4"/>
                <w:position w:val="13"/>
              </w:rPr>
              <w:t>客运索道使用单位客运索道安全员守则及</w:t>
            </w:r>
          </w:p>
          <w:p>
            <w:pPr>
              <w:ind w:left="2541"/>
              <w:spacing w:before="1" w:line="218" w:lineRule="auto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b/>
                <w:bCs/>
                <w:spacing w:val="-3"/>
              </w:rPr>
              <w:t>任职要求和任命书</w:t>
            </w:r>
          </w:p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spacing w:line="346" w:lineRule="auto"/>
              <w:rPr>
                <w:rFonts w:ascii="Arial"/>
                <w:sz w:val="21"/>
              </w:rPr>
            </w:pPr>
            <w:r/>
          </w:p>
          <w:p>
            <w:pPr>
              <w:ind w:left="349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依据特种设备使用单位落实使用安全主体责任监督管理规定编制</w:t>
            </w:r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spacing w:line="149" w:lineRule="exact"/>
              <w:rPr/>
            </w:pPr>
            <w:r/>
          </w:p>
          <w:tbl>
            <w:tblPr>
              <w:tblStyle w:val="2"/>
              <w:tblW w:w="4520" w:type="dxa"/>
              <w:tblInd w:w="2004" w:type="dxa"/>
              <w:tblLayout w:type="fixed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</w:tblPr>
            <w:tblGrid>
              <w:gridCol w:w="2320"/>
              <w:gridCol w:w="2200"/>
            </w:tblGrid>
            <w:tr>
              <w:trPr>
                <w:trHeight w:val="603" w:hRule="atLeast"/>
              </w:trPr>
              <w:tc>
                <w:tcPr>
                  <w:tcW w:w="2320" w:type="dxa"/>
                  <w:vAlign w:val="top"/>
                </w:tcPr>
                <w:p>
                  <w:pPr>
                    <w:ind w:left="689"/>
                    <w:spacing w:before="153" w:line="219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1"/>
                    </w:rPr>
                    <w:t>编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2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1"/>
                    </w:rPr>
                    <w:t>制</w:t>
                  </w:r>
                </w:p>
              </w:tc>
              <w:tc>
                <w:tcPr>
                  <w:tcW w:w="220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7" w:hRule="atLeast"/>
              </w:trPr>
              <w:tc>
                <w:tcPr>
                  <w:tcW w:w="2320" w:type="dxa"/>
                  <w:vAlign w:val="top"/>
                </w:tcPr>
                <w:p>
                  <w:pPr>
                    <w:ind w:left="689"/>
                    <w:spacing w:before="161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8"/>
                    </w:rPr>
                    <w:t>审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6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8"/>
                    </w:rPr>
                    <w:t>核</w:t>
                  </w:r>
                </w:p>
              </w:tc>
              <w:tc>
                <w:tcPr>
                  <w:tcW w:w="220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17" w:hRule="atLeast"/>
              </w:trPr>
              <w:tc>
                <w:tcPr>
                  <w:tcW w:w="2320" w:type="dxa"/>
                  <w:vAlign w:val="top"/>
                </w:tcPr>
                <w:p>
                  <w:pPr>
                    <w:ind w:left="689"/>
                    <w:spacing w:before="165" w:line="221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9"/>
                    </w:rPr>
                    <w:t>批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7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9"/>
                    </w:rPr>
                    <w:t>准</w:t>
                  </w:r>
                </w:p>
              </w:tc>
              <w:tc>
                <w:tcPr>
                  <w:tcW w:w="220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33" w:hRule="atLeast"/>
              </w:trPr>
              <w:tc>
                <w:tcPr>
                  <w:tcW w:w="2320" w:type="dxa"/>
                  <w:vAlign w:val="top"/>
                </w:tcPr>
                <w:p>
                  <w:pPr>
                    <w:ind w:left="539"/>
                    <w:spacing w:before="167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"/>
                    </w:rPr>
                    <w:t>生效日期</w:t>
                  </w:r>
                </w:p>
              </w:tc>
              <w:tc>
                <w:tcPr>
                  <w:tcW w:w="220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</w:tbl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3"/>
          <w:pgSz w:w="11910" w:h="16840"/>
          <w:pgMar w:top="1431" w:right="1705" w:bottom="1182" w:left="1665" w:header="0" w:footer="969" w:gutter="0"/>
        </w:sectPr>
        <w:rPr/>
      </w:pPr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spacing w:line="134" w:lineRule="exact"/>
        <w:rPr/>
      </w:pPr>
      <w:r/>
    </w:p>
    <w:tbl>
      <w:tblPr>
        <w:tblStyle w:val="2"/>
        <w:tblW w:w="8569" w:type="dxa"/>
        <w:tblInd w:w="5" w:type="dxa"/>
        <w:tblLayout w:type="fixed"/>
        <w:tblBorders>
          <w:left w:val="single" w:color="000000" w:sz="4" w:space="0"/>
          <w:bottom w:val="single" w:color="000000" w:sz="2" w:space="0"/>
          <w:right w:val="single" w:color="000000" w:sz="4" w:space="0"/>
          <w:top w:val="single" w:color="000000" w:sz="2" w:space="0"/>
        </w:tblBorders>
      </w:tblPr>
      <w:tblGrid>
        <w:gridCol w:w="8569"/>
      </w:tblGrid>
      <w:tr>
        <w:trPr>
          <w:trHeight w:val="11579" w:hRule="atLeast"/>
        </w:trPr>
        <w:tc>
          <w:tcPr>
            <w:tcW w:w="8569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2116"/>
              <w:spacing w:before="140" w:line="219" w:lineRule="auto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b/>
                <w:bCs/>
                <w:spacing w:val="-3"/>
              </w:rPr>
              <w:t>客运索道安全员任命书</w:t>
            </w:r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ind w:left="489" w:right="482" w:firstLine="580"/>
              <w:spacing w:before="88" w:line="424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"/>
              </w:rPr>
              <w:t>为加强我司客运索道安全管理工作，决定在公司内部设立客</w:t>
            </w: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4"/>
              </w:rPr>
              <w:t>运索道安全管理部门，现任命</w:t>
            </w:r>
            <w:r>
              <w:rPr>
                <w:rFonts w:ascii="SimSun" w:hAnsi="SimSun" w:eastAsia="SimSun" w:cs="SimSun"/>
                <w:sz w:val="27"/>
                <w:szCs w:val="27"/>
                <w:spacing w:val="-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</w:rPr>
              <w:t>XXx</w:t>
            </w:r>
            <w:r>
              <w:rPr>
                <w:rFonts w:ascii="SimSun" w:hAnsi="SimSun" w:eastAsia="SimSun" w:cs="SimSun"/>
                <w:sz w:val="27"/>
                <w:szCs w:val="27"/>
                <w:spacing w:val="6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4"/>
              </w:rPr>
              <w:t>为客运索道安全员，负责公</w:t>
            </w:r>
          </w:p>
          <w:p>
            <w:pPr>
              <w:ind w:left="499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"/>
              </w:rPr>
              <w:t>司的客运索道安全管理工作，日常工作由安全部负责。</w:t>
            </w:r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ind w:left="1049"/>
              <w:spacing w:before="7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26"/>
              </w:rPr>
              <w:t>本任命书有效期自2023年01月01日至2023年12月31日。</w:t>
            </w:r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ind w:left="4859"/>
              <w:spacing w:before="58" w:line="220" w:lineRule="auto"/>
              <w:rPr>
                <w:rFonts w:ascii="SimSun" w:hAnsi="SimSun" w:eastAsia="SimSun" w:cs="SimSun"/>
                <w:sz w:val="18"/>
                <w:szCs w:val="18"/>
              </w:rPr>
            </w:pPr>
            <w:r>
              <w:rPr>
                <w:rFonts w:ascii="SimSun" w:hAnsi="SimSun" w:eastAsia="SimSun" w:cs="SimSun"/>
                <w:sz w:val="18"/>
                <w:szCs w:val="18"/>
                <w:spacing w:val="-5"/>
              </w:rPr>
              <w:t>XXXXX</w:t>
            </w:r>
            <w:r>
              <w:rPr>
                <w:rFonts w:ascii="SimSun" w:hAnsi="SimSun" w:eastAsia="SimSun" w:cs="SimSun"/>
                <w:sz w:val="18"/>
                <w:szCs w:val="18"/>
                <w:spacing w:val="16"/>
              </w:rPr>
              <w:t xml:space="preserve">    </w:t>
            </w:r>
            <w:r>
              <w:rPr>
                <w:rFonts w:ascii="SimSun" w:hAnsi="SimSun" w:eastAsia="SimSun" w:cs="SimSun"/>
                <w:sz w:val="18"/>
                <w:szCs w:val="18"/>
                <w:spacing w:val="-5"/>
              </w:rPr>
              <w:t>有</w:t>
            </w:r>
            <w:r>
              <w:rPr>
                <w:rFonts w:ascii="SimSun" w:hAnsi="SimSun" w:eastAsia="SimSun" w:cs="SimSun"/>
                <w:sz w:val="18"/>
                <w:szCs w:val="18"/>
                <w:spacing w:val="67"/>
              </w:rPr>
              <w:t xml:space="preserve"> </w:t>
            </w:r>
            <w:r>
              <w:rPr>
                <w:rFonts w:ascii="SimSun" w:hAnsi="SimSun" w:eastAsia="SimSun" w:cs="SimSun"/>
                <w:sz w:val="18"/>
                <w:szCs w:val="18"/>
                <w:spacing w:val="-5"/>
              </w:rPr>
              <w:t>限</w:t>
            </w:r>
            <w:r>
              <w:rPr>
                <w:rFonts w:ascii="SimSun" w:hAnsi="SimSun" w:eastAsia="SimSun" w:cs="SimSun"/>
                <w:sz w:val="18"/>
                <w:szCs w:val="18"/>
                <w:spacing w:val="60"/>
              </w:rPr>
              <w:t xml:space="preserve"> </w:t>
            </w:r>
            <w:r>
              <w:rPr>
                <w:rFonts w:ascii="SimSun" w:hAnsi="SimSun" w:eastAsia="SimSun" w:cs="SimSun"/>
                <w:sz w:val="18"/>
                <w:szCs w:val="18"/>
                <w:spacing w:val="-5"/>
              </w:rPr>
              <w:t>公</w:t>
            </w:r>
            <w:r>
              <w:rPr>
                <w:rFonts w:ascii="SimSun" w:hAnsi="SimSun" w:eastAsia="SimSun" w:cs="SimSun"/>
                <w:sz w:val="18"/>
                <w:szCs w:val="18"/>
                <w:spacing w:val="61"/>
              </w:rPr>
              <w:t xml:space="preserve"> </w:t>
            </w:r>
            <w:r>
              <w:rPr>
                <w:rFonts w:ascii="SimSun" w:hAnsi="SimSun" w:eastAsia="SimSun" w:cs="SimSun"/>
                <w:sz w:val="18"/>
                <w:szCs w:val="18"/>
                <w:spacing w:val="-5"/>
              </w:rPr>
              <w:t>司</w:t>
            </w:r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ind w:left="4179"/>
              <w:spacing w:before="89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25"/>
              </w:rPr>
              <w:t>2023年01</w:t>
            </w:r>
            <w:r>
              <w:rPr>
                <w:rFonts w:ascii="SimSun" w:hAnsi="SimSun" w:eastAsia="SimSun" w:cs="SimSun"/>
                <w:sz w:val="27"/>
                <w:szCs w:val="27"/>
                <w:spacing w:val="-2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25"/>
              </w:rPr>
              <w:t>月</w:t>
            </w:r>
            <w:r>
              <w:rPr>
                <w:rFonts w:ascii="SimSun" w:hAnsi="SimSun" w:eastAsia="SimSun" w:cs="SimSun"/>
                <w:sz w:val="27"/>
                <w:szCs w:val="27"/>
                <w:spacing w:val="-30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25"/>
              </w:rPr>
              <w:t>0</w:t>
            </w:r>
            <w:r>
              <w:rPr>
                <w:rFonts w:ascii="SimSun" w:hAnsi="SimSun" w:eastAsia="SimSun" w:cs="SimSun"/>
                <w:sz w:val="27"/>
                <w:szCs w:val="27"/>
                <w:spacing w:val="-12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25"/>
              </w:rPr>
              <w:t>1</w:t>
            </w:r>
            <w:r>
              <w:rPr>
                <w:rFonts w:ascii="SimSun" w:hAnsi="SimSun" w:eastAsia="SimSun" w:cs="SimSun"/>
                <w:sz w:val="27"/>
                <w:szCs w:val="27"/>
                <w:spacing w:val="1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25"/>
              </w:rPr>
              <w:t>日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4"/>
          <w:pgSz w:w="11910" w:h="16840"/>
          <w:pgMar w:top="1431" w:right="1680" w:bottom="1172" w:left="1650" w:header="0" w:footer="958" w:gutter="0"/>
        </w:sectPr>
        <w:rPr/>
      </w:pPr>
    </w:p>
    <w:p>
      <w:pPr>
        <w:rPr/>
      </w:pPr>
      <w:r/>
    </w:p>
    <w:p>
      <w:pPr>
        <w:rPr/>
      </w:pPr>
      <w:r/>
    </w:p>
    <w:p>
      <w:pPr>
        <w:spacing w:line="90" w:lineRule="exact"/>
        <w:rPr/>
      </w:pPr>
      <w:r/>
    </w:p>
    <w:tbl>
      <w:tblPr>
        <w:tblStyle w:val="2"/>
        <w:tblW w:w="852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29"/>
      </w:tblGrid>
      <w:tr>
        <w:trPr>
          <w:trHeight w:val="1604" w:hRule="atLeast"/>
        </w:trPr>
        <w:tc>
          <w:tcPr>
            <w:tcW w:w="8529" w:type="dxa"/>
            <w:vAlign w:val="top"/>
          </w:tcPr>
          <w:p>
            <w:pPr>
              <w:ind w:left="2291"/>
              <w:spacing w:before="156" w:line="633" w:lineRule="exact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b/>
                <w:bCs/>
                <w:spacing w:val="2"/>
                <w:position w:val="14"/>
              </w:rPr>
              <w:t>客运索道安全员任职</w:t>
            </w:r>
          </w:p>
          <w:p>
            <w:pPr>
              <w:ind w:left="3811"/>
              <w:spacing w:before="1" w:line="220" w:lineRule="auto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b/>
                <w:bCs/>
                <w:spacing w:val="29"/>
              </w:rPr>
              <w:t>要求</w:t>
            </w:r>
          </w:p>
        </w:tc>
      </w:tr>
      <w:tr>
        <w:trPr>
          <w:trHeight w:val="10926" w:hRule="atLeast"/>
        </w:trPr>
        <w:tc>
          <w:tcPr>
            <w:tcW w:w="8529" w:type="dxa"/>
            <w:vAlign w:val="top"/>
          </w:tcPr>
          <w:p>
            <w:pPr>
              <w:ind w:left="275"/>
              <w:spacing w:before="194" w:line="219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7"/>
              </w:rPr>
              <w:t>客运索道安全员应当具备下列安全管理能力：</w:t>
            </w:r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ind w:left="305"/>
              <w:spacing w:before="104" w:line="609" w:lineRule="exact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3"/>
                <w:position w:val="21"/>
              </w:rPr>
              <w:t>(一)熟悉客运索道充装相关法律法规、安全技术规范、标</w:t>
            </w:r>
          </w:p>
          <w:p>
            <w:pPr>
              <w:ind w:left="275"/>
              <w:spacing w:before="1" w:line="218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7"/>
              </w:rPr>
              <w:t>准和本单位客运索道充装过程控制等安全要求；</w:t>
            </w:r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275"/>
              <w:spacing w:before="104" w:line="597" w:lineRule="exact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4"/>
                <w:position w:val="20"/>
              </w:rPr>
              <w:t>(二)具备识别和防控相应客运索道安全风险的专业知</w:t>
            </w:r>
          </w:p>
          <w:p>
            <w:pPr>
              <w:ind w:left="104"/>
              <w:spacing w:line="221" w:lineRule="auto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z w:val="22"/>
                <w:szCs w:val="22"/>
                <w:spacing w:val="-6"/>
              </w:rPr>
              <w:t>识</w:t>
            </w:r>
            <w:r>
              <w:rPr>
                <w:rFonts w:ascii="SimSun" w:hAnsi="SimSun" w:eastAsia="SimSun" w:cs="SimSun"/>
                <w:sz w:val="22"/>
                <w:szCs w:val="22"/>
                <w:spacing w:val="62"/>
              </w:rPr>
              <w:t xml:space="preserve"> </w:t>
            </w:r>
            <w:r>
              <w:rPr>
                <w:rFonts w:ascii="SimSun" w:hAnsi="SimSun" w:eastAsia="SimSun" w:cs="SimSun"/>
                <w:sz w:val="22"/>
                <w:szCs w:val="22"/>
                <w:spacing w:val="-6"/>
              </w:rPr>
              <w:t>；</w:t>
            </w:r>
          </w:p>
          <w:p>
            <w:pPr>
              <w:spacing w:line="302" w:lineRule="auto"/>
              <w:rPr>
                <w:rFonts w:ascii="Arial"/>
                <w:sz w:val="21"/>
              </w:rPr>
            </w:pPr>
            <w:r/>
          </w:p>
          <w:p>
            <w:pPr>
              <w:spacing w:line="303" w:lineRule="auto"/>
              <w:rPr>
                <w:rFonts w:ascii="Arial"/>
                <w:sz w:val="21"/>
              </w:rPr>
            </w:pPr>
            <w:r/>
          </w:p>
          <w:p>
            <w:pPr>
              <w:spacing w:line="303" w:lineRule="auto"/>
              <w:rPr>
                <w:rFonts w:ascii="Arial"/>
                <w:sz w:val="21"/>
              </w:rPr>
            </w:pPr>
            <w:r/>
          </w:p>
          <w:p>
            <w:pPr>
              <w:ind w:left="275"/>
              <w:spacing w:before="104" w:line="219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8"/>
              </w:rPr>
              <w:t>(三)能够按照相关要求履行岗位职责；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ind w:left="275"/>
              <w:spacing w:before="104" w:line="603" w:lineRule="exact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4"/>
                <w:position w:val="21"/>
              </w:rPr>
              <w:t>(四)符合特种设备法律法规和安全技术规范的其他要</w:t>
            </w:r>
          </w:p>
          <w:p>
            <w:pPr>
              <w:ind w:left="104"/>
              <w:spacing w:before="1" w:line="220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-8"/>
              </w:rPr>
              <w:t>求</w:t>
            </w:r>
            <w:r>
              <w:rPr>
                <w:rFonts w:ascii="SimSun" w:hAnsi="SimSun" w:eastAsia="SimSun" w:cs="SimSun"/>
                <w:sz w:val="32"/>
                <w:szCs w:val="32"/>
                <w:spacing w:val="61"/>
              </w:rPr>
              <w:t xml:space="preserve"> </w:t>
            </w:r>
            <w:r>
              <w:rPr>
                <w:rFonts w:ascii="SimSun" w:hAnsi="SimSun" w:eastAsia="SimSun" w:cs="SimSun"/>
                <w:sz w:val="32"/>
                <w:szCs w:val="32"/>
                <w:spacing w:val="-8"/>
              </w:rPr>
              <w:t>。</w:t>
            </w:r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ind w:left="275"/>
              <w:spacing w:before="105" w:line="603" w:lineRule="exact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25"/>
                <w:position w:val="21"/>
              </w:rPr>
              <w:t>(五)中专以上学历，任职客运索道安全管理工作3年以</w:t>
            </w:r>
          </w:p>
          <w:p>
            <w:pPr>
              <w:ind w:left="94"/>
              <w:spacing w:line="232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-8"/>
              </w:rPr>
              <w:t>上</w:t>
            </w:r>
            <w:r>
              <w:rPr>
                <w:rFonts w:ascii="SimSun" w:hAnsi="SimSun" w:eastAsia="SimSun" w:cs="SimSun"/>
                <w:sz w:val="32"/>
                <w:szCs w:val="32"/>
                <w:spacing w:val="61"/>
              </w:rPr>
              <w:t xml:space="preserve"> </w:t>
            </w:r>
            <w:r>
              <w:rPr>
                <w:rFonts w:ascii="SimSun" w:hAnsi="SimSun" w:eastAsia="SimSun" w:cs="SimSun"/>
                <w:sz w:val="32"/>
                <w:szCs w:val="32"/>
                <w:spacing w:val="-8"/>
              </w:rPr>
              <w:t>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5"/>
          <w:pgSz w:w="11910" w:h="16840"/>
          <w:pgMar w:top="1431" w:right="1695" w:bottom="1172" w:left="1675" w:header="0" w:footer="958" w:gutter="0"/>
        </w:sectPr>
        <w:rPr/>
      </w:pPr>
    </w:p>
    <w:p>
      <w:pPr>
        <w:rPr/>
      </w:pPr>
      <w:r/>
    </w:p>
    <w:p>
      <w:pPr>
        <w:rPr/>
      </w:pPr>
      <w:r/>
    </w:p>
    <w:p>
      <w:pPr>
        <w:spacing w:line="100" w:lineRule="exact"/>
        <w:rPr/>
      </w:pPr>
      <w:r/>
    </w:p>
    <w:tbl>
      <w:tblPr>
        <w:tblStyle w:val="2"/>
        <w:tblW w:w="852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29"/>
      </w:tblGrid>
      <w:tr>
        <w:trPr>
          <w:trHeight w:val="1274" w:hRule="atLeast"/>
        </w:trPr>
        <w:tc>
          <w:tcPr>
            <w:tcW w:w="8529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541"/>
              <w:spacing w:before="140" w:line="219" w:lineRule="auto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b/>
                <w:bCs/>
                <w:spacing w:val="4"/>
              </w:rPr>
              <w:t>客运索道使用单位客运索道安全员守则</w:t>
            </w:r>
          </w:p>
        </w:tc>
      </w:tr>
      <w:tr>
        <w:trPr>
          <w:trHeight w:val="11216" w:hRule="atLeast"/>
        </w:trPr>
        <w:tc>
          <w:tcPr>
            <w:tcW w:w="8529" w:type="dxa"/>
            <w:vAlign w:val="top"/>
          </w:tcPr>
          <w:p>
            <w:pPr>
              <w:ind w:left="784"/>
              <w:spacing w:before="93" w:line="620" w:lineRule="exact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9"/>
                <w:position w:val="23"/>
              </w:rPr>
              <w:t>客运索道安全员按照职责要求，对客运索道安全总</w:t>
            </w:r>
            <w:r>
              <w:rPr>
                <w:rFonts w:ascii="SimSun" w:hAnsi="SimSun" w:eastAsia="SimSun" w:cs="SimSun"/>
                <w:sz w:val="31"/>
                <w:szCs w:val="31"/>
                <w:spacing w:val="8"/>
                <w:position w:val="23"/>
              </w:rPr>
              <w:t>监或</w:t>
            </w:r>
          </w:p>
          <w:p>
            <w:pPr>
              <w:ind w:left="265"/>
              <w:spacing w:line="219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9"/>
              </w:rPr>
              <w:t>单位主要负责人负责，承担下列职责：</w:t>
            </w:r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ind w:left="104" w:right="112" w:firstLine="200"/>
              <w:spacing w:before="101" w:line="295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3"/>
              </w:rPr>
              <w:t>(一)建立健全客运索道安全技术档案，办理本单位客运索</w:t>
            </w:r>
            <w:r>
              <w:rPr>
                <w:rFonts w:ascii="SimSun" w:hAnsi="SimSun" w:eastAsia="SimSun" w:cs="SimSun"/>
                <w:sz w:val="31"/>
                <w:szCs w:val="31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31"/>
                <w:szCs w:val="31"/>
                <w:spacing w:val="25"/>
              </w:rPr>
              <w:t>道使用登记；</w:t>
            </w:r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ind w:left="265"/>
              <w:spacing w:before="100" w:line="219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1"/>
              </w:rPr>
              <w:t>(二)组织制定客运索道安全操作规程；</w:t>
            </w:r>
          </w:p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ind w:left="265"/>
              <w:spacing w:before="102" w:line="219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2"/>
              </w:rPr>
              <w:t>(三)组织对客运索道作业人员进行教育和培训：</w:t>
            </w:r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ind w:left="104" w:firstLine="199"/>
              <w:spacing w:before="98" w:line="326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23"/>
              </w:rPr>
              <w:t>(四)组织对客运索道进行日常巡检，监督检查客</w:t>
            </w:r>
            <w:r>
              <w:rPr>
                <w:rFonts w:ascii="SimSun" w:hAnsi="SimSun" w:eastAsia="SimSun" w:cs="SimSun"/>
                <w:sz w:val="30"/>
                <w:szCs w:val="30"/>
                <w:spacing w:val="22"/>
              </w:rPr>
              <w:t>运索道作</w:t>
            </w:r>
            <w:r>
              <w:rPr>
                <w:rFonts w:ascii="SimSun" w:hAnsi="SimSun" w:eastAsia="SimSun" w:cs="SimSun"/>
                <w:sz w:val="30"/>
                <w:szCs w:val="30"/>
              </w:rPr>
              <w:t xml:space="preserve"> </w:t>
            </w:r>
            <w:r>
              <w:rPr>
                <w:rFonts w:ascii="SimSun" w:hAnsi="SimSun" w:eastAsia="SimSun" w:cs="SimSun"/>
                <w:sz w:val="30"/>
                <w:szCs w:val="30"/>
                <w:spacing w:val="23"/>
              </w:rPr>
              <w:t>业人员到岗值守、巡回检查等工作情况，纠正和制止违章作</w:t>
            </w:r>
            <w:r>
              <w:rPr>
                <w:rFonts w:ascii="SimSun" w:hAnsi="SimSun" w:eastAsia="SimSun" w:cs="SimSun"/>
                <w:sz w:val="30"/>
                <w:szCs w:val="30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30"/>
                <w:szCs w:val="30"/>
                <w:spacing w:val="-4"/>
              </w:rPr>
              <w:t>业</w:t>
            </w:r>
            <w:r>
              <w:rPr>
                <w:rFonts w:ascii="SimSun" w:hAnsi="SimSun" w:eastAsia="SimSun" w:cs="SimSun"/>
                <w:sz w:val="30"/>
                <w:szCs w:val="30"/>
                <w:spacing w:val="-53"/>
              </w:rPr>
              <w:t xml:space="preserve"> </w:t>
            </w:r>
            <w:r>
              <w:rPr>
                <w:rFonts w:ascii="SimSun" w:hAnsi="SimSun" w:eastAsia="SimSun" w:cs="SimSun"/>
                <w:sz w:val="30"/>
                <w:szCs w:val="30"/>
                <w:spacing w:val="-4"/>
              </w:rPr>
              <w:t>行</w:t>
            </w:r>
            <w:r>
              <w:rPr>
                <w:rFonts w:ascii="SimSun" w:hAnsi="SimSun" w:eastAsia="SimSun" w:cs="SimSun"/>
                <w:sz w:val="30"/>
                <w:szCs w:val="30"/>
                <w:spacing w:val="-55"/>
              </w:rPr>
              <w:t xml:space="preserve"> </w:t>
            </w:r>
            <w:r>
              <w:rPr>
                <w:rFonts w:ascii="SimSun" w:hAnsi="SimSun" w:eastAsia="SimSun" w:cs="SimSun"/>
                <w:sz w:val="30"/>
                <w:szCs w:val="30"/>
                <w:spacing w:val="-4"/>
              </w:rPr>
              <w:t>为</w:t>
            </w:r>
            <w:r>
              <w:rPr>
                <w:rFonts w:ascii="SimSun" w:hAnsi="SimSun" w:eastAsia="SimSun" w:cs="SimSun"/>
                <w:sz w:val="30"/>
                <w:szCs w:val="30"/>
                <w:spacing w:val="-70"/>
              </w:rPr>
              <w:t xml:space="preserve"> </w:t>
            </w:r>
            <w:r>
              <w:rPr>
                <w:rFonts w:ascii="SimSun" w:hAnsi="SimSun" w:eastAsia="SimSun" w:cs="SimSun"/>
                <w:sz w:val="30"/>
                <w:szCs w:val="30"/>
                <w:spacing w:val="-4"/>
              </w:rPr>
              <w:t>；</w:t>
            </w:r>
          </w:p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spacing w:line="299" w:lineRule="auto"/>
              <w:rPr>
                <w:rFonts w:ascii="Arial"/>
                <w:sz w:val="21"/>
              </w:rPr>
            </w:pPr>
            <w:r/>
          </w:p>
          <w:p>
            <w:pPr>
              <w:spacing w:line="299" w:lineRule="auto"/>
              <w:rPr>
                <w:rFonts w:ascii="Arial"/>
                <w:sz w:val="21"/>
              </w:rPr>
            </w:pPr>
            <w:r/>
          </w:p>
          <w:p>
            <w:pPr>
              <w:ind w:left="265" w:firstLine="39"/>
              <w:spacing w:before="98" w:line="329" w:lineRule="auto"/>
              <w:rPr>
                <w:rFonts w:ascii="SimSun" w:hAnsi="SimSun" w:eastAsia="SimSun" w:cs="SimSun"/>
                <w:sz w:val="30"/>
                <w:szCs w:val="30"/>
              </w:rPr>
            </w:pPr>
            <w:r>
              <w:rPr>
                <w:rFonts w:ascii="SimSun" w:hAnsi="SimSun" w:eastAsia="SimSun" w:cs="SimSun"/>
                <w:sz w:val="30"/>
                <w:szCs w:val="30"/>
                <w:spacing w:val="22"/>
              </w:rPr>
              <w:t>(五)发现问题应当与当事人及时联系、解决，及时采取有</w:t>
            </w:r>
            <w:r>
              <w:rPr>
                <w:rFonts w:ascii="SimSun" w:hAnsi="SimSun" w:eastAsia="SimSun" w:cs="SimSun"/>
                <w:sz w:val="30"/>
                <w:szCs w:val="30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30"/>
                <w:szCs w:val="30"/>
                <w:spacing w:val="17"/>
              </w:rPr>
              <w:t>效措施整改，必要时责令停止当事人的工作，及时向客运索</w:t>
            </w:r>
            <w:r>
              <w:rPr>
                <w:rFonts w:ascii="SimSun" w:hAnsi="SimSun" w:eastAsia="SimSun" w:cs="SimSun"/>
                <w:sz w:val="30"/>
                <w:szCs w:val="30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30"/>
                <w:szCs w:val="30"/>
                <w:spacing w:val="22"/>
              </w:rPr>
              <w:t>道安全总监报告有关情况；</w:t>
            </w:r>
          </w:p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ind w:left="265"/>
              <w:spacing w:before="101" w:line="191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3"/>
              </w:rPr>
              <w:t>(六)落实风险隐患排查和治理；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6"/>
          <w:pgSz w:w="11910" w:h="16840"/>
          <w:pgMar w:top="1431" w:right="1695" w:bottom="1172" w:left="1675" w:header="0" w:footer="958" w:gutter="0"/>
        </w:sectPr>
        <w:rPr/>
      </w:pPr>
    </w:p>
    <w:p>
      <w:pPr>
        <w:rPr/>
      </w:pPr>
      <w:r/>
    </w:p>
    <w:p>
      <w:pPr>
        <w:spacing w:line="7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62" w:type="dxa"/>
        <w:tblInd w:w="2" w:type="dxa"/>
        <w:tblLayout w:type="fixed"/>
        <w:tblBorders>
          <w:bottom w:val="single" w:color="000000" w:sz="4" w:space="0"/>
          <w:right w:val="single" w:color="000000" w:sz="4" w:space="0"/>
          <w:top w:val="single" w:color="000000" w:sz="8" w:space="0"/>
        </w:tblBorders>
      </w:tblPr>
      <w:tblGrid>
        <w:gridCol w:w="8562"/>
      </w:tblGrid>
      <w:tr>
        <w:trPr>
          <w:trHeight w:val="13350" w:hRule="atLeast"/>
        </w:trPr>
        <w:tc>
          <w:tcPr>
            <w:tcW w:w="8562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ind w:left="154" w:right="124" w:firstLine="160"/>
              <w:spacing w:before="104" w:line="314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4"/>
              </w:rPr>
              <w:t>(七)每日根据风险管控清单进行检查，形成《每日客</w:t>
            </w:r>
            <w:r>
              <w:rPr>
                <w:rFonts w:ascii="SimSun" w:hAnsi="SimSun" w:eastAsia="SimSun" w:cs="SimSun"/>
                <w:sz w:val="32"/>
                <w:szCs w:val="32"/>
                <w:spacing w:val="3"/>
              </w:rPr>
              <w:t>运索</w:t>
            </w:r>
            <w:r>
              <w:rPr>
                <w:rFonts w:ascii="SimSun" w:hAnsi="SimSun" w:eastAsia="SimSun" w:cs="SimSun"/>
                <w:sz w:val="32"/>
                <w:szCs w:val="32"/>
              </w:rPr>
              <w:t xml:space="preserve"> </w:t>
            </w:r>
            <w:r>
              <w:rPr>
                <w:rFonts w:ascii="SimSun" w:hAnsi="SimSun" w:eastAsia="SimSun" w:cs="SimSun"/>
                <w:sz w:val="32"/>
                <w:szCs w:val="32"/>
                <w:spacing w:val="4"/>
              </w:rPr>
              <w:t>道安全检查记录》,按照程序及时上报客运索道安全总监或</w:t>
            </w:r>
            <w:r>
              <w:rPr>
                <w:rFonts w:ascii="SimSun" w:hAnsi="SimSun" w:eastAsia="SimSun" w:cs="SimSun"/>
                <w:sz w:val="32"/>
                <w:szCs w:val="32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32"/>
                <w:szCs w:val="32"/>
                <w:spacing w:val="-7"/>
              </w:rPr>
              <w:t>者企业主要负责人。</w:t>
            </w:r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ind w:left="154" w:right="140" w:firstLine="160"/>
              <w:spacing w:before="104" w:line="294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10"/>
              </w:rPr>
              <w:t>(八)记录和管理客运索道使用现场的8S</w:t>
            </w:r>
            <w:r>
              <w:rPr>
                <w:rFonts w:ascii="SimSun" w:hAnsi="SimSun" w:eastAsia="SimSun" w:cs="SimSun"/>
                <w:sz w:val="32"/>
                <w:szCs w:val="32"/>
                <w:spacing w:val="-3"/>
              </w:rPr>
              <w:t xml:space="preserve"> </w:t>
            </w:r>
            <w:r>
              <w:rPr>
                <w:rFonts w:ascii="SimSun" w:hAnsi="SimSun" w:eastAsia="SimSun" w:cs="SimSun"/>
                <w:sz w:val="32"/>
                <w:szCs w:val="32"/>
                <w:spacing w:val="10"/>
              </w:rPr>
              <w:t>及人员的客运索</w:t>
            </w:r>
            <w:r>
              <w:rPr>
                <w:rFonts w:ascii="SimSun" w:hAnsi="SimSun" w:eastAsia="SimSun" w:cs="SimSun"/>
                <w:sz w:val="32"/>
                <w:szCs w:val="32"/>
              </w:rPr>
              <w:t xml:space="preserve"> </w:t>
            </w:r>
            <w:r>
              <w:rPr>
                <w:rFonts w:ascii="SimSun" w:hAnsi="SimSun" w:eastAsia="SimSun" w:cs="SimSun"/>
                <w:sz w:val="32"/>
                <w:szCs w:val="32"/>
                <w:spacing w:val="-10"/>
              </w:rPr>
              <w:t>道安全操作要求；</w:t>
            </w:r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ind w:left="154" w:right="125" w:firstLine="160"/>
              <w:spacing w:before="104" w:line="231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4"/>
              </w:rPr>
              <w:t>(九)编制客运索道自行检查和定期检验计划，督促落实自</w:t>
            </w:r>
            <w:r>
              <w:rPr>
                <w:rFonts w:ascii="SimSun" w:hAnsi="SimSun" w:eastAsia="SimSun" w:cs="SimSun"/>
                <w:sz w:val="32"/>
                <w:szCs w:val="32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32"/>
                <w:szCs w:val="32"/>
                <w:spacing w:val="-6"/>
              </w:rPr>
              <w:t>行检查、定期检验和后续整改等工作；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ind w:left="315"/>
              <w:spacing w:before="104" w:line="218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3"/>
              </w:rPr>
              <w:t>(十)负责法律法规收集、定期更新以及合规性评价。</w:t>
            </w:r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ind w:left="315"/>
              <w:spacing w:before="104" w:line="219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2"/>
              </w:rPr>
              <w:t>(十一)配合检验机构做好客运索道监督检验工作；</w:t>
            </w:r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6" w:lineRule="auto"/>
              <w:rPr>
                <w:rFonts w:ascii="Arial"/>
                <w:sz w:val="21"/>
              </w:rPr>
            </w:pPr>
            <w:r/>
          </w:p>
          <w:p>
            <w:pPr>
              <w:ind w:left="154" w:right="154" w:firstLine="160"/>
              <w:spacing w:before="104" w:line="358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2"/>
              </w:rPr>
              <w:t>(十二)协助客运索道安全总监落实客运索道安全周排查，</w:t>
            </w:r>
            <w:r>
              <w:rPr>
                <w:rFonts w:ascii="SimSun" w:hAnsi="SimSun" w:eastAsia="SimSun" w:cs="SimSun"/>
                <w:sz w:val="32"/>
                <w:szCs w:val="32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32"/>
                <w:szCs w:val="32"/>
                <w:spacing w:val="-3"/>
              </w:rPr>
              <w:t>分析研判客运索道安全管理情况，研究解决日管控中发现的</w:t>
            </w:r>
          </w:p>
          <w:p>
            <w:pPr>
              <w:ind w:left="154"/>
              <w:spacing w:line="221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-20"/>
              </w:rPr>
              <w:t>问题；</w:t>
            </w:r>
          </w:p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ind w:left="315"/>
              <w:spacing w:before="104" w:line="634" w:lineRule="exact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4"/>
                <w:position w:val="23"/>
              </w:rPr>
              <w:t>(十三)按照规定报告客运索道事故，参加客运索道事故救</w:t>
            </w:r>
          </w:p>
          <w:p>
            <w:pPr>
              <w:ind w:left="154"/>
              <w:spacing w:line="220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-6"/>
              </w:rPr>
              <w:t>援，协助进行事故调查和善后处理；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7"/>
          <w:pgSz w:w="11910" w:h="16840"/>
          <w:pgMar w:top="1431" w:right="1690" w:bottom="1172" w:left="1650" w:header="0" w:footer="958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851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19"/>
      </w:tblGrid>
      <w:tr>
        <w:trPr>
          <w:trHeight w:val="4679" w:hRule="atLeast"/>
        </w:trPr>
        <w:tc>
          <w:tcPr>
            <w:tcW w:w="8519" w:type="dxa"/>
            <w:vAlign w:val="top"/>
          </w:tcPr>
          <w:p>
            <w:pPr>
              <w:ind w:left="285"/>
              <w:spacing w:before="66" w:line="621" w:lineRule="exact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position w:val="23"/>
              </w:rPr>
              <w:t>(十四)履行市场监督管理部门规定和本单位要求的其他客</w:t>
            </w:r>
          </w:p>
          <w:p>
            <w:pPr>
              <w:ind w:left="104"/>
              <w:spacing w:line="219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2"/>
              </w:rPr>
              <w:t>运索道使用安全管理职责。</w:t>
            </w:r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ind w:left="285"/>
              <w:spacing w:before="101" w:line="629" w:lineRule="exact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position w:val="24"/>
              </w:rPr>
              <w:t>(十五)接受和配合市场监督管理部门开展的监督检查和事</w:t>
            </w:r>
          </w:p>
          <w:p>
            <w:pPr>
              <w:ind w:left="285"/>
              <w:spacing w:before="1" w:line="218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1"/>
              </w:rPr>
              <w:t>故调查，并如实提供有关材料；</w:t>
            </w:r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285"/>
              <w:spacing w:before="101" w:line="219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</w:rPr>
              <w:t>(十六)其它客运索道使用安全责任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8"/>
          <w:pgSz w:w="11910" w:h="16840"/>
          <w:pgMar w:top="1431" w:right="1695" w:bottom="1182" w:left="1685" w:header="0" w:footer="956" w:gutter="0"/>
        </w:sectPr>
        <w:rPr/>
      </w:pPr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spacing w:line="159" w:lineRule="exact"/>
        <w:rPr/>
      </w:pPr>
      <w:r/>
    </w:p>
    <w:tbl>
      <w:tblPr>
        <w:tblStyle w:val="2"/>
        <w:tblW w:w="852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29"/>
      </w:tblGrid>
      <w:tr>
        <w:trPr>
          <w:trHeight w:val="12569" w:hRule="atLeast"/>
        </w:trPr>
        <w:tc>
          <w:tcPr>
            <w:tcW w:w="8529" w:type="dxa"/>
            <w:vAlign w:val="top"/>
          </w:tcPr>
          <w:p>
            <w:pPr>
              <w:ind w:left="351"/>
              <w:spacing w:before="276" w:line="219" w:lineRule="auto"/>
              <w:rPr>
                <w:rFonts w:ascii="SimSun" w:hAnsi="SimSun" w:eastAsia="SimSun" w:cs="SimSun"/>
                <w:sz w:val="42"/>
                <w:szCs w:val="42"/>
              </w:rPr>
            </w:pPr>
            <w:r>
              <w:pict>
                <v:shape id="_x0000_s1" style="position:absolute;margin-left:-215.578pt;margin-top:52.2228pt;mso-position-vertical-relative:top-margin-area;mso-position-horizontal-relative:right-margin-area;width:12.9pt;height:11pt;z-index:251658240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 style="layout-flow:vertical-ideographic;">
                    <w:txbxContent>
                      <w:p>
                        <w:pPr>
                          <w:ind w:left="20"/>
                          <w:spacing w:before="19" w:line="217" w:lineRule="auto"/>
                          <w:rPr>
                            <w:rFonts w:ascii="SimSun" w:hAnsi="SimSun" w:eastAsia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hAnsi="SimSun" w:eastAsia="SimSun" w:cs="SimSun"/>
                            <w:sz w:val="18"/>
                            <w:szCs w:val="18"/>
                            <w:b/>
                            <w:bCs/>
                            <w:spacing w:val="-2"/>
                          </w:rPr>
                          <w:t>度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2" style="position:absolute;margin-left:-225.288pt;margin-top:42.41pt;mso-position-vertical-relative:top-margin-area;mso-position-horizontal-relative:right-margin-area;width:13.1pt;height:11pt;z-index:251659264;" filled="false" stroked="false" type="#_x0000_t202">
                  <v:fill on="false"/>
                  <v:stroke on="false"/>
                  <v:path/>
                  <v:imagedata o:title=""/>
                  <o:lock v:ext="edit" aspectratio="false"/>
                  <v:textbox inset="0mm,0mm,0mm,0mm" style="layout-flow:vertical-ideographic;">
                    <w:txbxContent>
                      <w:p>
                        <w:pPr>
                          <w:ind w:left="20"/>
                          <w:spacing w:before="19" w:line="221" w:lineRule="auto"/>
                          <w:rPr>
                            <w:rFonts w:ascii="SimSun" w:hAnsi="SimSun" w:eastAsia="SimSun" w:cs="SimSu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SimSun" w:hAnsi="SimSun" w:eastAsia="SimSun" w:cs="SimSun"/>
                            <w:sz w:val="18"/>
                            <w:szCs w:val="18"/>
                            <w:b/>
                            <w:bCs/>
                            <w:spacing w:val="-2"/>
                          </w:rPr>
                          <w:t>氏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SimSun" w:hAnsi="SimSun" w:eastAsia="SimSun" w:cs="SimSun"/>
                <w:sz w:val="42"/>
                <w:szCs w:val="42"/>
                <w:b/>
                <w:bCs/>
                <w:spacing w:val="12"/>
              </w:rPr>
              <w:t>客运索道使用单位客运索道安全日管控制</w:t>
            </w:r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ind w:left="138"/>
              <w:spacing w:before="88" w:line="222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34"/>
              </w:rPr>
              <w:t>1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34"/>
              </w:rPr>
              <w:t>目</w:t>
            </w:r>
            <w:r>
              <w:rPr>
                <w:rFonts w:ascii="SimSun" w:hAnsi="SimSun" w:eastAsia="SimSun" w:cs="SimSun"/>
                <w:sz w:val="27"/>
                <w:szCs w:val="27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34"/>
              </w:rPr>
              <w:t>的</w:t>
            </w:r>
          </w:p>
          <w:p>
            <w:pPr>
              <w:spacing w:line="476" w:lineRule="auto"/>
              <w:rPr>
                <w:rFonts w:ascii="Arial"/>
                <w:sz w:val="21"/>
              </w:rPr>
            </w:pPr>
            <w:r/>
          </w:p>
          <w:p>
            <w:pPr>
              <w:ind w:left="134" w:right="88" w:firstLine="580"/>
              <w:spacing w:before="88" w:line="425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4"/>
              </w:rPr>
              <w:t>为落实企业使用特种设备安全主体责任，切实履行质量安全风险</w:t>
            </w:r>
            <w:r>
              <w:rPr>
                <w:rFonts w:ascii="SimSun" w:hAnsi="SimSun" w:eastAsia="SimSun" w:cs="SimSun"/>
                <w:sz w:val="27"/>
                <w:szCs w:val="27"/>
                <w:spacing w:val="1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自查要求，加强客运索道使用安全风险防控的动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态管理，根据《中华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人民共和国特种设备安全法》、《特种设备安全监察条例》、《特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种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设备使用单位落实使用安全主体责任监督管理规定》等法律法规及部</w:t>
            </w:r>
          </w:p>
          <w:p>
            <w:pPr>
              <w:ind w:left="134"/>
              <w:spacing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门规章，制定本管理制度。</w:t>
            </w:r>
          </w:p>
          <w:p>
            <w:pPr>
              <w:spacing w:line="408" w:lineRule="auto"/>
              <w:rPr>
                <w:rFonts w:ascii="Arial"/>
                <w:sz w:val="21"/>
              </w:rPr>
            </w:pPr>
            <w:r/>
          </w:p>
          <w:p>
            <w:pPr>
              <w:ind w:left="138"/>
              <w:spacing w:before="88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4"/>
              </w:rPr>
              <w:t>2</w:t>
            </w:r>
            <w:r>
              <w:rPr>
                <w:rFonts w:ascii="SimSun" w:hAnsi="SimSun" w:eastAsia="SimSun" w:cs="SimSun"/>
                <w:sz w:val="27"/>
                <w:szCs w:val="27"/>
                <w:spacing w:val="-39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4"/>
              </w:rPr>
              <w:t>范</w:t>
            </w:r>
            <w:r>
              <w:rPr>
                <w:rFonts w:ascii="SimSun" w:hAnsi="SimSun" w:eastAsia="SimSun" w:cs="SimSun"/>
                <w:sz w:val="27"/>
                <w:szCs w:val="27"/>
                <w:spacing w:val="-22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4"/>
              </w:rPr>
              <w:t>围</w:t>
            </w:r>
          </w:p>
          <w:p>
            <w:pPr>
              <w:spacing w:line="468" w:lineRule="auto"/>
              <w:rPr>
                <w:rFonts w:ascii="Arial"/>
                <w:sz w:val="21"/>
              </w:rPr>
            </w:pPr>
            <w:r/>
          </w:p>
          <w:p>
            <w:pPr>
              <w:ind w:left="535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9"/>
              </w:rPr>
              <w:t>适用于本公司。</w:t>
            </w:r>
          </w:p>
          <w:p>
            <w:pPr>
              <w:spacing w:line="418" w:lineRule="auto"/>
              <w:rPr>
                <w:rFonts w:ascii="Arial"/>
                <w:sz w:val="21"/>
              </w:rPr>
            </w:pPr>
            <w:r/>
          </w:p>
          <w:p>
            <w:pPr>
              <w:ind w:left="138"/>
              <w:spacing w:before="89" w:line="221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3"/>
              </w:rPr>
              <w:t>3</w:t>
            </w:r>
            <w:r>
              <w:rPr>
                <w:rFonts w:ascii="SimSun" w:hAnsi="SimSun" w:eastAsia="SimSun" w:cs="SimSun"/>
                <w:sz w:val="27"/>
                <w:szCs w:val="27"/>
                <w:spacing w:val="-46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3"/>
              </w:rPr>
              <w:t>职</w:t>
            </w:r>
            <w:r>
              <w:rPr>
                <w:rFonts w:ascii="SimSun" w:hAnsi="SimSun" w:eastAsia="SimSun" w:cs="SimSun"/>
                <w:sz w:val="27"/>
                <w:szCs w:val="27"/>
                <w:spacing w:val="-40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3"/>
              </w:rPr>
              <w:t>责</w:t>
            </w:r>
          </w:p>
          <w:p>
            <w:pPr>
              <w:spacing w:line="458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88" w:line="61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  <w:position w:val="26"/>
              </w:rPr>
              <w:t>3.1、文控部门负责客运索道安全风险日管控工作制度文件的编制、</w:t>
            </w:r>
          </w:p>
          <w:p>
            <w:pPr>
              <w:ind w:left="13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22"/>
              </w:rPr>
              <w:t>修改及更新。</w:t>
            </w:r>
          </w:p>
          <w:p>
            <w:pPr>
              <w:spacing w:line="458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89" w:line="62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  <w:position w:val="26"/>
              </w:rPr>
              <w:t>3.2、安全部门按照要求落实日管控相关工作，按照程序及时上报客</w:t>
            </w:r>
          </w:p>
          <w:p>
            <w:pPr>
              <w:ind w:left="13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运索道安全总监或者企业主要负责人。</w:t>
            </w:r>
          </w:p>
          <w:p>
            <w:pPr>
              <w:spacing w:line="458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88" w:line="63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  <w:position w:val="27"/>
              </w:rPr>
              <w:t>3.3、对于风险排查中发现的客运索道安全风险隐患问题，明确</w:t>
            </w:r>
            <w:r>
              <w:rPr>
                <w:rFonts w:ascii="SimSun" w:hAnsi="SimSun" w:eastAsia="SimSun" w:cs="SimSun"/>
                <w:sz w:val="27"/>
                <w:szCs w:val="27"/>
                <w:spacing w:val="7"/>
                <w:position w:val="27"/>
              </w:rPr>
              <w:t>责任</w:t>
            </w:r>
          </w:p>
          <w:p>
            <w:pPr>
              <w:ind w:left="134"/>
              <w:spacing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部门及责任人，相关责任人应采取相适应的防范措施，及时解决发现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9"/>
          <w:pgSz w:w="11910" w:h="16840"/>
          <w:pgMar w:top="1431" w:right="1695" w:bottom="1172" w:left="1675" w:header="0" w:footer="958" w:gutter="0"/>
        </w:sectPr>
        <w:rPr/>
      </w:pPr>
    </w:p>
    <w:p>
      <w:pPr>
        <w:spacing w:line="238" w:lineRule="exact"/>
        <w:rPr/>
      </w:pPr>
      <w:r/>
    </w:p>
    <w:tbl>
      <w:tblPr>
        <w:tblStyle w:val="2"/>
        <w:tblW w:w="8572" w:type="dxa"/>
        <w:tblInd w:w="2" w:type="dxa"/>
        <w:tblLayout w:type="fixed"/>
        <w:tblBorders>
          <w:bottom w:val="single" w:color="000000" w:sz="8" w:space="0"/>
          <w:right w:val="single" w:color="000000" w:sz="4" w:space="0"/>
          <w:top w:val="single" w:color="000000" w:sz="8" w:space="0"/>
        </w:tblBorders>
      </w:tblPr>
      <w:tblGrid>
        <w:gridCol w:w="8572"/>
      </w:tblGrid>
      <w:tr>
        <w:trPr>
          <w:trHeight w:val="13349" w:hRule="atLeast"/>
        </w:trPr>
        <w:tc>
          <w:tcPr>
            <w:tcW w:w="8572" w:type="dxa"/>
            <w:vAlign w:val="top"/>
          </w:tcPr>
          <w:p>
            <w:pPr>
              <w:ind w:left="124"/>
              <w:spacing w:before="18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的问题，确保公司客运索道使用安全。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3"/>
              </w:rPr>
              <w:t>4客运索道安全日管控制度</w:t>
            </w:r>
          </w:p>
          <w:p>
            <w:pPr>
              <w:spacing w:line="427" w:lineRule="auto"/>
              <w:rPr>
                <w:rFonts w:ascii="Arial"/>
                <w:sz w:val="21"/>
              </w:rPr>
            </w:pPr>
            <w:r/>
          </w:p>
          <w:p>
            <w:pPr>
              <w:ind w:left="124" w:right="176" w:firstLine="440"/>
              <w:spacing w:before="91" w:line="409" w:lineRule="auto"/>
              <w:jc w:val="both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公司基于客运索道使用安全风险防控的需要，结合企业的实际</w:t>
            </w: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情</w:t>
            </w:r>
            <w:r>
              <w:rPr>
                <w:rFonts w:ascii="SimSun" w:hAnsi="SimSun" w:eastAsia="SimSun" w:cs="SimSun"/>
                <w:sz w:val="28"/>
                <w:szCs w:val="28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况，为有效落实客运索道哪个安全主体责任，制定了《落实客运索道</w:t>
            </w:r>
            <w:r>
              <w:rPr>
                <w:rFonts w:ascii="SimSun" w:hAnsi="SimSun" w:eastAsia="SimSun" w:cs="SimSun"/>
                <w:sz w:val="28"/>
                <w:szCs w:val="28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spacing w:val="-1"/>
              </w:rPr>
              <w:t>使用安全主体责任风险管控清单》,建立了以下日管控工作制度和机</w:t>
            </w:r>
          </w:p>
          <w:p>
            <w:pPr>
              <w:ind w:left="124"/>
              <w:spacing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制。</w:t>
            </w:r>
          </w:p>
          <w:p>
            <w:pPr>
              <w:spacing w:line="428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91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6"/>
              </w:rPr>
              <w:t>4.1</w:t>
            </w:r>
            <w:r>
              <w:rPr>
                <w:rFonts w:ascii="SimSun" w:hAnsi="SimSun" w:eastAsia="SimSun" w:cs="SimSun"/>
                <w:sz w:val="28"/>
                <w:szCs w:val="28"/>
                <w:spacing w:val="22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6"/>
              </w:rPr>
              <w:t>日管控人员</w:t>
            </w:r>
          </w:p>
          <w:p>
            <w:pPr>
              <w:spacing w:line="427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1" w:line="63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  <w:position w:val="26"/>
              </w:rPr>
              <w:t>根据公司落实客运索道使用主体责任定人定岗履职情况，由</w:t>
            </w:r>
            <w:r>
              <w:rPr>
                <w:rFonts w:ascii="SimSun" w:hAnsi="SimSun" w:eastAsia="SimSun" w:cs="SimSun"/>
                <w:sz w:val="28"/>
                <w:szCs w:val="28"/>
                <w:spacing w:val="-3"/>
                <w:position w:val="26"/>
              </w:rPr>
              <w:t>客运</w:t>
            </w:r>
          </w:p>
          <w:p>
            <w:pPr>
              <w:ind w:left="124"/>
              <w:spacing w:before="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索道安全员负责日管控具体工作的落实。</w:t>
            </w:r>
          </w:p>
          <w:p>
            <w:pPr>
              <w:spacing w:line="420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91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"/>
              </w:rPr>
              <w:t>4.2</w:t>
            </w:r>
            <w:r>
              <w:rPr>
                <w:rFonts w:ascii="SimSun" w:hAnsi="SimSun" w:eastAsia="SimSun" w:cs="SimSun"/>
                <w:sz w:val="28"/>
                <w:szCs w:val="28"/>
                <w:spacing w:val="122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1"/>
              </w:rPr>
              <w:t>日管控频率</w:t>
            </w:r>
          </w:p>
          <w:p>
            <w:pPr>
              <w:spacing w:line="427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2" w:line="61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  <w:position w:val="25"/>
              </w:rPr>
              <w:t>正常生产期间每日根据公司《落实客运索道使用安全主体责任风</w:t>
            </w:r>
          </w:p>
          <w:p>
            <w:pPr>
              <w:ind w:left="124"/>
              <w:spacing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险管控清单》进行检查。</w:t>
            </w:r>
          </w:p>
          <w:p>
            <w:pPr>
              <w:spacing w:line="430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91" w:line="219" w:lineRule="auto"/>
              <w:outlineLvl w:val="0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4.3</w:t>
            </w:r>
            <w:r>
              <w:rPr>
                <w:rFonts w:ascii="SimSun" w:hAnsi="SimSun" w:eastAsia="SimSun" w:cs="SimSun"/>
                <w:sz w:val="28"/>
                <w:szCs w:val="28"/>
                <w:spacing w:val="16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日管控内容</w:t>
            </w:r>
          </w:p>
          <w:p>
            <w:pPr>
              <w:spacing w:line="418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8"/>
              </w:rPr>
              <w:t>日管控检查应覆盖以下内容：</w:t>
            </w:r>
          </w:p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2" w:line="840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  <w:position w:val="43"/>
              </w:rPr>
              <w:t>1.客运索道使用登记证，并在检验有效期内；</w:t>
            </w:r>
          </w:p>
          <w:p>
            <w:pPr>
              <w:ind w:left="565"/>
              <w:spacing w:before="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"/>
              </w:rPr>
              <w:t>2.按要求悬挂《特种设备使用标志》;</w:t>
            </w:r>
          </w:p>
          <w:p>
            <w:pPr>
              <w:spacing w:line="414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5"/>
              </w:rPr>
              <w:t>3.客运索道作业人员和水处理人员持有相关证件；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0"/>
          <w:pgSz w:w="11910" w:h="16840"/>
          <w:pgMar w:top="1431" w:right="1680" w:bottom="1172" w:left="1650" w:header="0" w:footer="958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8540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40"/>
      </w:tblGrid>
      <w:tr>
        <w:trPr>
          <w:trHeight w:val="13090" w:hRule="atLeast"/>
        </w:trPr>
        <w:tc>
          <w:tcPr>
            <w:tcW w:w="8540" w:type="dxa"/>
            <w:vAlign w:val="top"/>
          </w:tcPr>
          <w:p>
            <w:pPr>
              <w:ind w:left="574"/>
              <w:spacing w:before="195" w:line="600" w:lineRule="exact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4"/>
                <w:position w:val="25"/>
              </w:rPr>
              <w:t>4.未加装双限位装置，运行警示铃、声光报</w:t>
            </w:r>
            <w:r>
              <w:rPr>
                <w:rFonts w:ascii="SimSun" w:hAnsi="SimSun" w:eastAsia="SimSun" w:cs="SimSun"/>
                <w:sz w:val="26"/>
                <w:szCs w:val="26"/>
                <w:spacing w:val="13"/>
                <w:position w:val="25"/>
              </w:rPr>
              <w:t>警装置、防碰撞装置、</w:t>
            </w:r>
          </w:p>
          <w:p>
            <w:pPr>
              <w:ind w:left="114"/>
              <w:spacing w:line="226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22"/>
              </w:rPr>
              <w:t>紧急停止开关等失效；</w:t>
            </w:r>
          </w:p>
          <w:p>
            <w:pPr>
              <w:spacing w:line="460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8" w:line="851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45"/>
              </w:rPr>
              <w:t>5.未张贴使用注意事项提示牌和吨位标识；</w:t>
            </w:r>
          </w:p>
          <w:p>
            <w:pPr>
              <w:ind w:left="555"/>
              <w:spacing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6.</w:t>
            </w:r>
            <w:r>
              <w:rPr>
                <w:rFonts w:ascii="SimSun" w:hAnsi="SimSun" w:eastAsia="SimSun" w:cs="SimSun"/>
                <w:sz w:val="27"/>
                <w:szCs w:val="27"/>
                <w:spacing w:val="-7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吊钩防脱保护装置是否有效；</w:t>
            </w:r>
          </w:p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7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7.钢丝绳是否有断丝、腐蚀、变形等；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89" w:line="611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  <w:position w:val="26"/>
              </w:rPr>
              <w:t>8.</w:t>
            </w:r>
            <w:r>
              <w:rPr>
                <w:rFonts w:ascii="SimSun" w:hAnsi="SimSun" w:eastAsia="SimSun" w:cs="SimSun"/>
                <w:sz w:val="27"/>
                <w:szCs w:val="27"/>
                <w:spacing w:val="-60"/>
                <w:position w:val="26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7"/>
                <w:position w:val="26"/>
              </w:rPr>
              <w:t>日常维护保养记录、日常使用状况记录及故障记录等严禁带病</w:t>
            </w:r>
          </w:p>
          <w:p>
            <w:pPr>
              <w:ind w:left="104"/>
              <w:spacing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9"/>
              </w:rPr>
              <w:t>运</w:t>
            </w:r>
            <w:r>
              <w:rPr>
                <w:rFonts w:ascii="SimSun" w:hAnsi="SimSun" w:eastAsia="SimSun" w:cs="SimSun"/>
                <w:sz w:val="27"/>
                <w:szCs w:val="27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-9"/>
              </w:rPr>
              <w:t>行</w:t>
            </w:r>
            <w:r>
              <w:rPr>
                <w:rFonts w:ascii="SimSun" w:hAnsi="SimSun" w:eastAsia="SimSun" w:cs="SimSun"/>
                <w:sz w:val="27"/>
                <w:szCs w:val="27"/>
                <w:spacing w:val="-42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-9"/>
              </w:rPr>
              <w:t>。</w:t>
            </w:r>
          </w:p>
          <w:p>
            <w:pPr>
              <w:spacing w:line="427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8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9.客运索道周边的6S、</w:t>
            </w:r>
          </w:p>
          <w:p>
            <w:pPr>
              <w:spacing w:line="466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9" w:line="821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42"/>
              </w:rPr>
              <w:t>10.从业人员按客运索道安全操作规程操作、</w:t>
            </w:r>
          </w:p>
          <w:p>
            <w:pPr>
              <w:ind w:left="555"/>
              <w:spacing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11.客运索道安全事故处置、</w:t>
            </w:r>
          </w:p>
          <w:p>
            <w:pPr>
              <w:spacing w:line="456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9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12前次检查发现问题整改情况，</w:t>
            </w:r>
          </w:p>
          <w:p>
            <w:pPr>
              <w:spacing w:line="419" w:lineRule="auto"/>
              <w:rPr>
                <w:rFonts w:ascii="Arial"/>
                <w:sz w:val="21"/>
              </w:rPr>
            </w:pPr>
            <w:r/>
          </w:p>
          <w:p>
            <w:pPr>
              <w:ind w:left="565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具体参照《落实客运索道使用安全主体责任风险管控清单》。</w:t>
            </w:r>
          </w:p>
          <w:p>
            <w:pPr>
              <w:spacing w:line="445" w:lineRule="auto"/>
              <w:rPr>
                <w:rFonts w:ascii="Arial"/>
                <w:sz w:val="21"/>
              </w:rPr>
            </w:pPr>
            <w:r/>
          </w:p>
          <w:p>
            <w:pPr>
              <w:ind w:left="108"/>
              <w:spacing w:before="88" w:line="219" w:lineRule="auto"/>
              <w:outlineLvl w:val="0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9"/>
              </w:rPr>
              <w:t>4</w:t>
            </w:r>
            <w:r>
              <w:rPr>
                <w:rFonts w:ascii="SimSun" w:hAnsi="SimSun" w:eastAsia="SimSun" w:cs="SimSun"/>
                <w:sz w:val="27"/>
                <w:szCs w:val="27"/>
                <w:spacing w:val="-6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9"/>
              </w:rPr>
              <w:t>.4日管控工作流程</w:t>
            </w:r>
          </w:p>
          <w:p>
            <w:pPr>
              <w:spacing w:line="453" w:lineRule="auto"/>
              <w:rPr>
                <w:rFonts w:ascii="Arial"/>
                <w:sz w:val="21"/>
              </w:rPr>
            </w:pPr>
            <w:r/>
          </w:p>
          <w:p>
            <w:pPr>
              <w:ind w:left="154" w:right="112" w:hanging="10"/>
              <w:spacing w:before="89" w:line="428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4.4.1正常生产期间，客运索道安全员每日根据公司《落实客运索道</w:t>
            </w:r>
            <w:r>
              <w:rPr>
                <w:rFonts w:ascii="SimSun" w:hAnsi="SimSun" w:eastAsia="SimSun" w:cs="SimSun"/>
                <w:sz w:val="27"/>
                <w:szCs w:val="27"/>
                <w:spacing w:val="1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使用安全主体责任风险管控清单》进行检查，排查客运索道使用过</w:t>
            </w:r>
            <w:r>
              <w:rPr>
                <w:rFonts w:ascii="SimSun" w:hAnsi="SimSun" w:eastAsia="SimSun" w:cs="SimSun"/>
                <w:sz w:val="27"/>
                <w:szCs w:val="27"/>
                <w:spacing w:val="4"/>
              </w:rPr>
              <w:t>程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中可能存在的客运索道安全风险隐，并将检查结果汇总记录在《每日</w:t>
            </w:r>
          </w:p>
          <w:p>
            <w:pPr>
              <w:ind w:left="154"/>
              <w:spacing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客运索道安全检查记录》表上，可采用电子表格的形式予以记录。未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1"/>
          <w:pgSz w:w="11910" w:h="16840"/>
          <w:pgMar w:top="1431" w:right="1684" w:bottom="1172" w:left="1675" w:header="0" w:footer="958" w:gutter="0"/>
        </w:sectPr>
        <w:rPr/>
      </w:pPr>
    </w:p>
    <w:p>
      <w:pPr>
        <w:rPr/>
      </w:pPr>
      <w:r/>
    </w:p>
    <w:p>
      <w:pPr>
        <w:spacing w:line="7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72" w:type="dxa"/>
        <w:tblInd w:w="2" w:type="dxa"/>
        <w:tblLayout w:type="fixed"/>
        <w:tblBorders>
          <w:right w:val="single" w:color="000000" w:sz="4" w:space="0"/>
          <w:top w:val="single" w:color="000000" w:sz="8" w:space="0"/>
        </w:tblBorders>
      </w:tblPr>
      <w:tblGrid>
        <w:gridCol w:w="8572"/>
      </w:tblGrid>
      <w:tr>
        <w:trPr>
          <w:trHeight w:val="12415" w:hRule="atLeast"/>
        </w:trPr>
        <w:tc>
          <w:tcPr>
            <w:tcW w:w="8572" w:type="dxa"/>
            <w:vAlign w:val="top"/>
          </w:tcPr>
          <w:p>
            <w:pPr>
              <w:ind w:left="134"/>
              <w:spacing w:before="162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发现问题的，也应当予以记录。</w:t>
            </w:r>
          </w:p>
          <w:p>
            <w:pPr>
              <w:spacing w:line="394" w:lineRule="auto"/>
              <w:rPr>
                <w:rFonts w:ascii="Arial"/>
                <w:sz w:val="21"/>
              </w:rPr>
            </w:pPr>
            <w:r/>
          </w:p>
          <w:p>
            <w:pPr>
              <w:ind w:left="134" w:right="149"/>
              <w:spacing w:before="94" w:line="356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3"/>
              </w:rPr>
              <w:t>4.4.2</w:t>
            </w: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3"/>
              </w:rPr>
              <w:t>对于日管控检查中发现的客运索道</w:t>
            </w: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使用安全风险隐患问题，明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确责任部门及责任人，及时反馈相关责任人立即采取防范措施。对于</w:t>
            </w:r>
            <w:r>
              <w:rPr>
                <w:rFonts w:ascii="SimSun" w:hAnsi="SimSun" w:eastAsia="SimSun" w:cs="SimSun"/>
                <w:sz w:val="29"/>
                <w:szCs w:val="29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现场能立即整改的应立即整改；对于不能现场立即整改的，应明确整</w:t>
            </w:r>
            <w:r>
              <w:rPr>
                <w:rFonts w:ascii="SimSun" w:hAnsi="SimSun" w:eastAsia="SimSun" w:cs="SimSun"/>
                <w:sz w:val="29"/>
                <w:szCs w:val="29"/>
                <w:spacing w:val="13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3"/>
              </w:rPr>
              <w:t>改期限，在后续日管控检查中跟踪验证整改落实情况。</w:t>
            </w:r>
          </w:p>
          <w:p>
            <w:pPr>
              <w:spacing w:line="415" w:lineRule="auto"/>
              <w:rPr>
                <w:rFonts w:ascii="Arial"/>
                <w:sz w:val="21"/>
              </w:rPr>
            </w:pPr>
            <w:r/>
          </w:p>
          <w:p>
            <w:pPr>
              <w:ind w:left="134" w:right="114"/>
              <w:spacing w:before="95" w:line="373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8"/>
              </w:rPr>
              <w:t>4.4.3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8"/>
              </w:rPr>
              <w:t>对于《每日客运索道安全检查记录》,每天工作结束前或次日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上班后及时交付客运索道安全总监审核，填写的电子表格也可以通过</w:t>
            </w:r>
            <w:r>
              <w:rPr>
                <w:rFonts w:ascii="SimSun" w:hAnsi="SimSun" w:eastAsia="SimSun" w:cs="SimSun"/>
                <w:sz w:val="29"/>
                <w:szCs w:val="29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电子邮件发送或采取其他有效方式告知，如日管控检查中发现存在客</w:t>
            </w:r>
            <w:r>
              <w:rPr>
                <w:rFonts w:ascii="SimSun" w:hAnsi="SimSun" w:eastAsia="SimSun" w:cs="SimSun"/>
                <w:sz w:val="29"/>
                <w:szCs w:val="29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3"/>
              </w:rPr>
              <w:t>运索道使用安全风险隐患，可能对客运索道使用安全造成不良影响，</w:t>
            </w:r>
            <w:r>
              <w:rPr>
                <w:rFonts w:ascii="SimSun" w:hAnsi="SimSun" w:eastAsia="SimSun" w:cs="SimSun"/>
                <w:sz w:val="29"/>
                <w:szCs w:val="29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除要求相关责任部门及责任人立即采取防范措施外，应立即上报客运</w:t>
            </w:r>
            <w:r>
              <w:rPr>
                <w:rFonts w:ascii="SimSun" w:hAnsi="SimSun" w:eastAsia="SimSun" w:cs="SimSun"/>
                <w:sz w:val="29"/>
                <w:szCs w:val="29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索道安全总监或者企业主要负责人，分析研判客运索道使用安全风险</w:t>
            </w:r>
            <w:r>
              <w:rPr>
                <w:rFonts w:ascii="SimSun" w:hAnsi="SimSun" w:eastAsia="SimSun" w:cs="SimSun"/>
                <w:sz w:val="29"/>
                <w:szCs w:val="29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情况，采取相适应的管理措施，以降低客运索道使用安全风险，确保</w:t>
            </w:r>
            <w:r>
              <w:rPr>
                <w:rFonts w:ascii="SimSun" w:hAnsi="SimSun" w:eastAsia="SimSun" w:cs="SimSun"/>
                <w:sz w:val="29"/>
                <w:szCs w:val="29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企业的客运索道使用安全。</w:t>
            </w:r>
          </w:p>
          <w:p>
            <w:pPr>
              <w:spacing w:line="435" w:lineRule="auto"/>
              <w:rPr>
                <w:rFonts w:ascii="Arial"/>
                <w:sz w:val="21"/>
              </w:rPr>
            </w:pPr>
            <w:r/>
          </w:p>
          <w:p>
            <w:pPr>
              <w:ind w:left="139"/>
              <w:spacing w:before="94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5"/>
              </w:rPr>
              <w:t>5相关记录</w:t>
            </w:r>
          </w:p>
          <w:p>
            <w:pPr>
              <w:spacing w:line="410" w:lineRule="auto"/>
              <w:rPr>
                <w:rFonts w:ascii="Arial"/>
                <w:sz w:val="21"/>
              </w:rPr>
            </w:pPr>
            <w:r/>
          </w:p>
          <w:p>
            <w:pPr>
              <w:ind w:left="134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Times New Roman" w:hAnsi="Times New Roman" w:eastAsia="Times New Roman" w:cs="Times New Roman"/>
                <w:sz w:val="29"/>
                <w:szCs w:val="29"/>
                <w:b/>
                <w:bCs/>
                <w:spacing w:val="-16"/>
              </w:rPr>
              <w:t>5.1</w:t>
            </w:r>
            <w:r>
              <w:rPr>
                <w:rFonts w:ascii="Times New Roman" w:hAnsi="Times New Roman" w:eastAsia="Times New Roman" w:cs="Times New Roman"/>
                <w:sz w:val="29"/>
                <w:szCs w:val="29"/>
                <w:spacing w:val="28"/>
                <w:w w:val="101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spacing w:val="-16"/>
              </w:rPr>
              <w:t>《每日客运索道安全检查记录》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2"/>
          <w:pgSz w:w="11910" w:h="16840"/>
          <w:pgMar w:top="1431" w:right="1680" w:bottom="1172" w:left="1650" w:header="0" w:footer="958" w:gutter="0"/>
        </w:sectPr>
        <w:rPr/>
      </w:pPr>
    </w:p>
    <w:p>
      <w:pPr>
        <w:rPr/>
      </w:pPr>
      <w:r/>
    </w:p>
    <w:p>
      <w:pPr>
        <w:rPr/>
      </w:pPr>
      <w:r/>
    </w:p>
    <w:p>
      <w:pPr>
        <w:spacing w:line="90" w:lineRule="exact"/>
        <w:rPr/>
      </w:pPr>
      <w:r/>
    </w:p>
    <w:tbl>
      <w:tblPr>
        <w:tblStyle w:val="2"/>
        <w:tblW w:w="1025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773"/>
        <w:gridCol w:w="1898"/>
        <w:gridCol w:w="1598"/>
        <w:gridCol w:w="2148"/>
        <w:gridCol w:w="1339"/>
        <w:gridCol w:w="1503"/>
      </w:tblGrid>
      <w:tr>
        <w:trPr>
          <w:trHeight w:val="634" w:hRule="atLeast"/>
        </w:trPr>
        <w:tc>
          <w:tcPr>
            <w:tcW w:w="10259" w:type="dxa"/>
            <w:vAlign w:val="top"/>
            <w:gridSpan w:val="6"/>
          </w:tcPr>
          <w:p>
            <w:pPr>
              <w:ind w:left="804"/>
              <w:spacing w:before="168" w:line="219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</w:rPr>
              <w:t>客运索道使用单位客运索道安全员每日客运索道安全检查记录</w:t>
            </w:r>
          </w:p>
        </w:tc>
      </w:tr>
      <w:tr>
        <w:trPr>
          <w:trHeight w:val="679" w:hRule="atLeast"/>
        </w:trPr>
        <w:tc>
          <w:tcPr>
            <w:tcW w:w="1773" w:type="dxa"/>
            <w:vAlign w:val="top"/>
          </w:tcPr>
          <w:p>
            <w:pPr>
              <w:ind w:left="378"/>
              <w:spacing w:before="218" w:line="22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-5"/>
              </w:rPr>
              <w:t>单位名称</w:t>
            </w:r>
          </w:p>
        </w:tc>
        <w:tc>
          <w:tcPr>
            <w:tcW w:w="3496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48" w:type="dxa"/>
            <w:vAlign w:val="top"/>
          </w:tcPr>
          <w:p>
            <w:pPr>
              <w:ind w:left="569"/>
              <w:spacing w:before="217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-5"/>
              </w:rPr>
              <w:t>检查日期</w:t>
            </w:r>
          </w:p>
        </w:tc>
        <w:tc>
          <w:tcPr>
            <w:tcW w:w="2842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9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ind w:left="1308"/>
              <w:spacing w:before="82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7"/>
              </w:rPr>
              <w:t>检查项目</w:t>
            </w:r>
          </w:p>
        </w:tc>
        <w:tc>
          <w:tcPr>
            <w:tcW w:w="1598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ind w:left="277"/>
              <w:spacing w:before="82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-5"/>
              </w:rPr>
              <w:t>检查结果</w:t>
            </w:r>
          </w:p>
        </w:tc>
        <w:tc>
          <w:tcPr>
            <w:tcW w:w="2148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ind w:left="319"/>
              <w:spacing w:before="82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</w:rPr>
              <w:t>不符合项说明</w:t>
            </w:r>
          </w:p>
        </w:tc>
        <w:tc>
          <w:tcPr>
            <w:tcW w:w="1339" w:type="dxa"/>
            <w:vAlign w:val="top"/>
          </w:tcPr>
          <w:p>
            <w:pPr>
              <w:ind w:left="171" w:right="136"/>
              <w:spacing w:before="189" w:line="22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2"/>
              </w:rPr>
              <w:t>责任部门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-5"/>
              </w:rPr>
              <w:t>及责任人</w:t>
            </w:r>
          </w:p>
        </w:tc>
        <w:tc>
          <w:tcPr>
            <w:tcW w:w="1503" w:type="dxa"/>
            <w:vAlign w:val="top"/>
          </w:tcPr>
          <w:p>
            <w:pPr>
              <w:ind w:left="122" w:right="115"/>
              <w:spacing w:before="168" w:line="232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-6"/>
              </w:rPr>
              <w:t>不符合采取</w:t>
            </w:r>
            <w:r>
              <w:rPr>
                <w:rFonts w:ascii="SimSun" w:hAnsi="SimSun" w:eastAsia="SimSun" w:cs="SimSun"/>
                <w:sz w:val="25"/>
                <w:szCs w:val="25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-2"/>
              </w:rPr>
              <w:t>的防范措施</w:t>
            </w:r>
          </w:p>
        </w:tc>
      </w:tr>
      <w:tr>
        <w:trPr>
          <w:trHeight w:val="139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115" w:firstLine="419"/>
              <w:spacing w:before="78" w:line="267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1.客运索道使用登记证，并在</w:t>
            </w:r>
            <w:r>
              <w:rPr>
                <w:rFonts w:ascii="SimSun" w:hAnsi="SimSun" w:eastAsia="SimSun" w:cs="SimSun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26"/>
              </w:rPr>
              <w:t>检验有效期内；</w:t>
            </w:r>
          </w:p>
        </w:tc>
        <w:tc>
          <w:tcPr>
            <w:tcW w:w="1598" w:type="dxa"/>
            <w:vAlign w:val="top"/>
          </w:tcPr>
          <w:p>
            <w:pPr>
              <w:ind w:left="114"/>
              <w:spacing w:before="242" w:line="60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27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17"/>
                <w:position w:val="27"/>
              </w:rPr>
              <w:t xml:space="preserve">   </w:t>
            </w: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27"/>
              </w:rPr>
              <w:t>合()</w:t>
            </w:r>
          </w:p>
          <w:p>
            <w:pPr>
              <w:ind w:left="114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1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ind w:left="115" w:firstLine="417"/>
              <w:spacing w:before="78" w:line="26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2.按要求悬挂《特种设备使用</w:t>
            </w:r>
            <w:r>
              <w:rPr>
                <w:rFonts w:ascii="SimSun" w:hAnsi="SimSun" w:eastAsia="SimSun" w:cs="SimSun"/>
                <w:sz w:val="24"/>
                <w:szCs w:val="24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19"/>
              </w:rPr>
              <w:t>标志》;</w:t>
            </w:r>
          </w:p>
        </w:tc>
        <w:tc>
          <w:tcPr>
            <w:tcW w:w="1598" w:type="dxa"/>
            <w:vAlign w:val="top"/>
          </w:tcPr>
          <w:p>
            <w:pPr>
              <w:ind w:left="114"/>
              <w:spacing w:before="243" w:line="65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31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17"/>
                <w:position w:val="31"/>
              </w:rPr>
              <w:t xml:space="preserve">   </w:t>
            </w: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31"/>
              </w:rPr>
              <w:t>合()</w:t>
            </w:r>
          </w:p>
          <w:p>
            <w:pPr>
              <w:ind w:left="114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2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ind w:left="115" w:right="117" w:firstLine="419"/>
              <w:spacing w:before="82" w:line="257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</w:rPr>
              <w:t>3.客运索道作业人员和管理</w:t>
            </w:r>
            <w:r>
              <w:rPr>
                <w:rFonts w:ascii="SimSun" w:hAnsi="SimSun" w:eastAsia="SimSun" w:cs="SimSun"/>
                <w:sz w:val="25"/>
                <w:szCs w:val="25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13"/>
              </w:rPr>
              <w:t>人员持有相关证件；</w:t>
            </w:r>
          </w:p>
        </w:tc>
        <w:tc>
          <w:tcPr>
            <w:tcW w:w="1598" w:type="dxa"/>
            <w:vAlign w:val="top"/>
          </w:tcPr>
          <w:p>
            <w:pPr>
              <w:ind w:left="114"/>
              <w:spacing w:before="245" w:line="63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9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25"/>
                <w:position w:val="29"/>
              </w:rPr>
              <w:t xml:space="preserve">  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9"/>
              </w:rPr>
              <w:t>合()</w:t>
            </w:r>
          </w:p>
          <w:p>
            <w:pPr>
              <w:ind w:left="114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588" w:hRule="atLeast"/>
        </w:trPr>
        <w:tc>
          <w:tcPr>
            <w:tcW w:w="3671" w:type="dxa"/>
            <w:vAlign w:val="top"/>
            <w:gridSpan w:val="2"/>
          </w:tcPr>
          <w:p>
            <w:pPr>
              <w:ind w:left="115" w:firstLine="419"/>
              <w:spacing w:before="247" w:line="283" w:lineRule="auto"/>
              <w:jc w:val="both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4.未加装双限位装置，运行警</w:t>
            </w:r>
            <w:r>
              <w:rPr>
                <w:rFonts w:ascii="SimSun" w:hAnsi="SimSun" w:eastAsia="SimSun" w:cs="SimSun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10"/>
              </w:rPr>
              <w:t>示铃、声光报警装置、防碰撞装</w:t>
            </w:r>
            <w:r>
              <w:rPr>
                <w:rFonts w:ascii="SimSun" w:hAnsi="SimSun" w:eastAsia="SimSun" w:cs="SimSu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19"/>
              </w:rPr>
              <w:t>置、紧急停止开关等失效；</w:t>
            </w:r>
          </w:p>
        </w:tc>
        <w:tc>
          <w:tcPr>
            <w:tcW w:w="1598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ind w:left="114"/>
              <w:spacing w:before="81" w:line="62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28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17"/>
                <w:position w:val="28"/>
              </w:rPr>
              <w:t xml:space="preserve">   </w:t>
            </w: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28"/>
              </w:rPr>
              <w:t>合()</w:t>
            </w:r>
          </w:p>
          <w:p>
            <w:pPr>
              <w:ind w:left="114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9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115" w:right="115" w:firstLine="419"/>
              <w:spacing w:before="82" w:line="257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</w:rPr>
              <w:t>5.未张贴使用注意事项提示</w:t>
            </w:r>
            <w:r>
              <w:rPr>
                <w:rFonts w:ascii="SimSun" w:hAnsi="SimSun" w:eastAsia="SimSun" w:cs="SimSun"/>
                <w:sz w:val="25"/>
                <w:szCs w:val="25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17"/>
              </w:rPr>
              <w:t>牌和吨位标识；</w:t>
            </w:r>
          </w:p>
        </w:tc>
        <w:tc>
          <w:tcPr>
            <w:tcW w:w="1598" w:type="dxa"/>
            <w:vAlign w:val="top"/>
          </w:tcPr>
          <w:p>
            <w:pPr>
              <w:ind w:left="114"/>
              <w:spacing w:before="238" w:line="619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28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17"/>
                <w:position w:val="28"/>
              </w:rPr>
              <w:t xml:space="preserve">   </w:t>
            </w: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28"/>
              </w:rPr>
              <w:t>合()</w:t>
            </w:r>
          </w:p>
          <w:p>
            <w:pPr>
              <w:ind w:left="114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1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ind w:left="115" w:right="123" w:firstLine="409"/>
              <w:spacing w:before="82" w:line="25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</w:rPr>
              <w:t>6.吊钩防脱保护装置是否有</w:t>
            </w:r>
            <w:r>
              <w:rPr>
                <w:rFonts w:ascii="SimSun" w:hAnsi="SimSun" w:eastAsia="SimSun" w:cs="SimSun"/>
                <w:sz w:val="25"/>
                <w:szCs w:val="25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-8"/>
              </w:rPr>
              <w:t>效</w:t>
            </w:r>
            <w:r>
              <w:rPr>
                <w:rFonts w:ascii="SimSun" w:hAnsi="SimSun" w:eastAsia="SimSun" w:cs="SimSun"/>
                <w:sz w:val="25"/>
                <w:szCs w:val="25"/>
                <w:spacing w:val="74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-8"/>
              </w:rPr>
              <w:t>；</w:t>
            </w:r>
          </w:p>
        </w:tc>
        <w:tc>
          <w:tcPr>
            <w:tcW w:w="1598" w:type="dxa"/>
            <w:vAlign w:val="top"/>
          </w:tcPr>
          <w:p>
            <w:pPr>
              <w:ind w:left="114"/>
              <w:spacing w:before="238" w:line="64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30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25"/>
                <w:position w:val="30"/>
              </w:rPr>
              <w:t xml:space="preserve">  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30"/>
              </w:rPr>
              <w:t>合()</w:t>
            </w:r>
          </w:p>
          <w:p>
            <w:pPr>
              <w:ind w:left="114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84" w:hRule="atLeast"/>
        </w:trPr>
        <w:tc>
          <w:tcPr>
            <w:tcW w:w="3671" w:type="dxa"/>
            <w:vAlign w:val="top"/>
            <w:gridSpan w:val="2"/>
          </w:tcPr>
          <w:p>
            <w:pPr>
              <w:ind w:left="115" w:firstLine="415"/>
              <w:spacing w:before="250" w:line="267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7.钢丝绳是否有断丝、腐蚀、</w:t>
            </w:r>
            <w:r>
              <w:rPr>
                <w:rFonts w:ascii="SimSun" w:hAnsi="SimSun" w:eastAsia="SimSun" w:cs="SimSun"/>
                <w:sz w:val="24"/>
                <w:szCs w:val="24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30"/>
              </w:rPr>
              <w:t>变形等</w:t>
            </w:r>
            <w:r>
              <w:rPr>
                <w:rFonts w:ascii="SimSun" w:hAnsi="SimSun" w:eastAsia="SimSun" w:cs="SimSun"/>
                <w:sz w:val="24"/>
                <w:szCs w:val="24"/>
                <w:spacing w:val="-58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30"/>
              </w:rPr>
              <w:t>；</w:t>
            </w:r>
          </w:p>
        </w:tc>
        <w:tc>
          <w:tcPr>
            <w:tcW w:w="15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3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3"/>
          <w:pgSz w:w="11910" w:h="16840"/>
          <w:pgMar w:top="1431" w:right="845" w:bottom="1172" w:left="794" w:header="0" w:footer="958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1025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3671"/>
        <w:gridCol w:w="1598"/>
        <w:gridCol w:w="2168"/>
        <w:gridCol w:w="1329"/>
        <w:gridCol w:w="1493"/>
      </w:tblGrid>
      <w:tr>
        <w:trPr>
          <w:trHeight w:val="1593" w:hRule="atLeast"/>
        </w:trPr>
        <w:tc>
          <w:tcPr>
            <w:tcW w:w="3671" w:type="dxa"/>
            <w:vAlign w:val="top"/>
          </w:tcPr>
          <w:p>
            <w:pPr>
              <w:ind w:left="115" w:firstLine="409"/>
              <w:spacing w:before="247" w:line="262" w:lineRule="auto"/>
              <w:jc w:val="both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18"/>
              </w:rPr>
              <w:t>8.日常维护保养记录、日常使</w:t>
            </w:r>
            <w:r>
              <w:rPr>
                <w:rFonts w:ascii="SimSun" w:hAnsi="SimSun" w:eastAsia="SimSun" w:cs="SimSun"/>
                <w:sz w:val="26"/>
                <w:szCs w:val="26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7"/>
              </w:rPr>
              <w:t>用状况记录及故障记录等，严禁</w:t>
            </w:r>
            <w:r>
              <w:rPr>
                <w:rFonts w:ascii="SimSun" w:hAnsi="SimSun" w:eastAsia="SimSun" w:cs="SimSun"/>
                <w:sz w:val="26"/>
                <w:szCs w:val="26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35"/>
              </w:rPr>
              <w:t>带病运行。</w:t>
            </w:r>
          </w:p>
        </w:tc>
        <w:tc>
          <w:tcPr>
            <w:tcW w:w="1598" w:type="dxa"/>
            <w:vAlign w:val="top"/>
          </w:tcPr>
          <w:p>
            <w:pPr>
              <w:ind w:left="113"/>
              <w:spacing w:before="315" w:line="63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7"/>
              </w:rPr>
              <w:t>符</w:t>
            </w:r>
            <w:r>
              <w:rPr>
                <w:rFonts w:ascii="SimSun" w:hAnsi="SimSun" w:eastAsia="SimSun" w:cs="SimSun"/>
                <w:sz w:val="27"/>
                <w:szCs w:val="27"/>
                <w:spacing w:val="27"/>
                <w:position w:val="27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7"/>
              </w:rPr>
              <w:t>合()</w:t>
            </w:r>
          </w:p>
          <w:p>
            <w:pPr>
              <w:ind w:left="113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不符合()</w:t>
            </w:r>
          </w:p>
        </w:tc>
        <w:tc>
          <w:tcPr>
            <w:tcW w:w="21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99" w:hRule="atLeast"/>
        </w:trPr>
        <w:tc>
          <w:tcPr>
            <w:tcW w:w="3671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ind w:left="534"/>
              <w:spacing w:before="87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9.客运索道周边的6S、</w:t>
            </w:r>
          </w:p>
        </w:tc>
        <w:tc>
          <w:tcPr>
            <w:tcW w:w="1598" w:type="dxa"/>
            <w:vAlign w:val="top"/>
          </w:tcPr>
          <w:p>
            <w:pPr>
              <w:ind w:left="113"/>
              <w:spacing w:before="212" w:line="65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9"/>
              </w:rPr>
              <w:t>符</w:t>
            </w:r>
            <w:r>
              <w:rPr>
                <w:rFonts w:ascii="SimSun" w:hAnsi="SimSun" w:eastAsia="SimSun" w:cs="SimSun"/>
                <w:sz w:val="27"/>
                <w:szCs w:val="27"/>
                <w:spacing w:val="27"/>
                <w:position w:val="29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9"/>
              </w:rPr>
              <w:t>合()</w:t>
            </w:r>
          </w:p>
          <w:p>
            <w:pPr>
              <w:ind w:left="113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不符合()</w:t>
            </w:r>
          </w:p>
        </w:tc>
        <w:tc>
          <w:tcPr>
            <w:tcW w:w="21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28" w:hRule="atLeast"/>
        </w:trPr>
        <w:tc>
          <w:tcPr>
            <w:tcW w:w="3671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544"/>
              <w:spacing w:before="85" w:line="430" w:lineRule="exact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10"/>
                <w:position w:val="12"/>
              </w:rPr>
              <w:t>10.从业人员按客运索道安全</w:t>
            </w:r>
          </w:p>
          <w:p>
            <w:pPr>
              <w:ind w:left="115"/>
              <w:spacing w:line="226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28"/>
              </w:rPr>
              <w:t>操作规程操作、</w:t>
            </w:r>
          </w:p>
        </w:tc>
        <w:tc>
          <w:tcPr>
            <w:tcW w:w="1598" w:type="dxa"/>
            <w:vAlign w:val="top"/>
          </w:tcPr>
          <w:p>
            <w:pPr>
              <w:ind w:left="113"/>
              <w:spacing w:before="243" w:line="64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"/>
                <w:position w:val="28"/>
              </w:rPr>
              <w:t>符</w:t>
            </w:r>
            <w:r>
              <w:rPr>
                <w:rFonts w:ascii="SimSun" w:hAnsi="SimSun" w:eastAsia="SimSun" w:cs="SimSun"/>
                <w:sz w:val="27"/>
                <w:szCs w:val="27"/>
                <w:spacing w:val="19"/>
                <w:position w:val="28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  <w:spacing w:val="-1"/>
                <w:position w:val="28"/>
              </w:rPr>
              <w:t>合()</w:t>
            </w:r>
          </w:p>
          <w:p>
            <w:pPr>
              <w:ind w:left="113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不符合()</w:t>
            </w:r>
          </w:p>
        </w:tc>
        <w:tc>
          <w:tcPr>
            <w:tcW w:w="21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99" w:hRule="atLeast"/>
        </w:trPr>
        <w:tc>
          <w:tcPr>
            <w:tcW w:w="3671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ind w:left="534"/>
              <w:spacing w:before="81" w:line="235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1"/>
              </w:rPr>
              <w:t>11.客运索道安全事故处置、</w:t>
            </w:r>
          </w:p>
        </w:tc>
        <w:tc>
          <w:tcPr>
            <w:tcW w:w="1598" w:type="dxa"/>
            <w:vAlign w:val="top"/>
          </w:tcPr>
          <w:p>
            <w:pPr>
              <w:ind w:left="113"/>
              <w:spacing w:before="225" w:line="62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6"/>
              </w:rPr>
              <w:t>符</w:t>
            </w:r>
            <w:r>
              <w:rPr>
                <w:rFonts w:ascii="SimSun" w:hAnsi="SimSun" w:eastAsia="SimSun" w:cs="SimSun"/>
                <w:sz w:val="27"/>
                <w:szCs w:val="27"/>
                <w:spacing w:val="27"/>
                <w:position w:val="26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6"/>
              </w:rPr>
              <w:t>合()</w:t>
            </w:r>
          </w:p>
          <w:p>
            <w:pPr>
              <w:ind w:left="113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不符合()</w:t>
            </w:r>
          </w:p>
        </w:tc>
        <w:tc>
          <w:tcPr>
            <w:tcW w:w="21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19" w:hRule="atLeast"/>
        </w:trPr>
        <w:tc>
          <w:tcPr>
            <w:tcW w:w="3671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ind w:left="115" w:firstLine="439"/>
              <w:spacing w:before="84" w:line="24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2"/>
              </w:rPr>
              <w:t>12前次检查发现问题整改情</w:t>
            </w:r>
            <w:r>
              <w:rPr>
                <w:rFonts w:ascii="SimSun" w:hAnsi="SimSun" w:eastAsia="SimSun" w:cs="SimSun"/>
                <w:sz w:val="26"/>
                <w:szCs w:val="26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2"/>
              </w:rPr>
              <w:t>况</w:t>
            </w:r>
            <w:r>
              <w:rPr>
                <w:rFonts w:ascii="SimSun" w:hAnsi="SimSun" w:eastAsia="SimSun" w:cs="SimSun"/>
                <w:sz w:val="26"/>
                <w:szCs w:val="26"/>
                <w:spacing w:val="78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2"/>
              </w:rPr>
              <w:t>，</w:t>
            </w:r>
          </w:p>
        </w:tc>
        <w:tc>
          <w:tcPr>
            <w:tcW w:w="1598" w:type="dxa"/>
            <w:vAlign w:val="top"/>
          </w:tcPr>
          <w:p>
            <w:pPr>
              <w:ind w:left="113"/>
              <w:spacing w:before="236" w:line="63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7"/>
              </w:rPr>
              <w:t>符</w:t>
            </w:r>
            <w:r>
              <w:rPr>
                <w:rFonts w:ascii="SimSun" w:hAnsi="SimSun" w:eastAsia="SimSun" w:cs="SimSun"/>
                <w:sz w:val="27"/>
                <w:szCs w:val="27"/>
                <w:spacing w:val="27"/>
                <w:position w:val="27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7"/>
              </w:rPr>
              <w:t>合()</w:t>
            </w:r>
          </w:p>
          <w:p>
            <w:pPr>
              <w:ind w:left="113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不符合()</w:t>
            </w:r>
          </w:p>
        </w:tc>
        <w:tc>
          <w:tcPr>
            <w:tcW w:w="21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89" w:hRule="atLeast"/>
        </w:trPr>
        <w:tc>
          <w:tcPr>
            <w:tcW w:w="3671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ind w:left="948"/>
              <w:spacing w:before="87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</w:rPr>
              <w:t>生产情况说明</w:t>
            </w:r>
          </w:p>
        </w:tc>
        <w:tc>
          <w:tcPr>
            <w:tcW w:w="6588" w:type="dxa"/>
            <w:vAlign w:val="top"/>
            <w:gridSpan w:val="4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ind w:left="1087"/>
              <w:spacing w:before="87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3"/>
              </w:rPr>
              <w:t>正常生产(</w:t>
            </w: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 xml:space="preserve">   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3"/>
              </w:rPr>
              <w:t>);未生产(</w:t>
            </w: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3"/>
              </w:rPr>
              <w:t>)</w:t>
            </w:r>
          </w:p>
        </w:tc>
      </w:tr>
      <w:tr>
        <w:trPr>
          <w:trHeight w:val="999" w:hRule="atLeast"/>
        </w:trPr>
        <w:tc>
          <w:tcPr>
            <w:tcW w:w="5269" w:type="dxa"/>
            <w:vAlign w:val="top"/>
            <w:gridSpan w:val="2"/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ind w:left="118"/>
              <w:spacing w:before="88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5"/>
              </w:rPr>
              <w:t>核查人员签名：</w:t>
            </w:r>
          </w:p>
        </w:tc>
        <w:tc>
          <w:tcPr>
            <w:tcW w:w="4990" w:type="dxa"/>
            <w:vAlign w:val="top"/>
            <w:gridSpan w:val="3"/>
          </w:tcPr>
          <w:p>
            <w:pPr>
              <w:ind w:left="976"/>
              <w:spacing w:before="289" w:line="236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0"/>
              </w:rPr>
              <w:t>年</w:t>
            </w:r>
            <w:r>
              <w:rPr>
                <w:rFonts w:ascii="SimSun" w:hAnsi="SimSun" w:eastAsia="SimSun" w:cs="SimSun"/>
                <w:sz w:val="27"/>
                <w:szCs w:val="27"/>
                <w:spacing w:val="13"/>
              </w:rPr>
              <w:t xml:space="preserve">      </w:t>
            </w:r>
            <w:r>
              <w:rPr>
                <w:rFonts w:ascii="SimSun" w:hAnsi="SimSun" w:eastAsia="SimSun" w:cs="SimSun"/>
                <w:sz w:val="27"/>
                <w:szCs w:val="27"/>
                <w:spacing w:val="-10"/>
              </w:rPr>
              <w:t>月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</w:rPr>
              <w:t xml:space="preserve">        </w:t>
            </w:r>
            <w:r>
              <w:rPr>
                <w:rFonts w:ascii="SimSun" w:hAnsi="SimSun" w:eastAsia="SimSun" w:cs="SimSun"/>
                <w:sz w:val="27"/>
                <w:szCs w:val="27"/>
                <w:spacing w:val="-10"/>
                <w:position w:val="-1"/>
              </w:rPr>
              <w:t>日</w:t>
            </w:r>
          </w:p>
        </w:tc>
      </w:tr>
      <w:tr>
        <w:trPr>
          <w:trHeight w:val="1014" w:hRule="atLeast"/>
        </w:trPr>
        <w:tc>
          <w:tcPr>
            <w:tcW w:w="5269" w:type="dxa"/>
            <w:vAlign w:val="top"/>
            <w:gridSpan w:val="2"/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ind w:left="118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8"/>
              </w:rPr>
              <w:t>负责人签名：</w:t>
            </w:r>
          </w:p>
        </w:tc>
        <w:tc>
          <w:tcPr>
            <w:tcW w:w="4990" w:type="dxa"/>
            <w:vAlign w:val="top"/>
            <w:gridSpan w:val="3"/>
          </w:tcPr>
          <w:p>
            <w:pPr>
              <w:ind w:left="976"/>
              <w:spacing w:before="299" w:line="23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0"/>
                <w:position w:val="1"/>
              </w:rPr>
              <w:t>年</w:t>
            </w:r>
            <w:r>
              <w:rPr>
                <w:rFonts w:ascii="SimSun" w:hAnsi="SimSun" w:eastAsia="SimSun" w:cs="SimSun"/>
                <w:sz w:val="27"/>
                <w:szCs w:val="27"/>
                <w:spacing w:val="11"/>
                <w:position w:val="1"/>
              </w:rPr>
              <w:t xml:space="preserve">       </w:t>
            </w:r>
            <w:r>
              <w:rPr>
                <w:rFonts w:ascii="SimSun" w:hAnsi="SimSun" w:eastAsia="SimSun" w:cs="SimSun"/>
                <w:sz w:val="27"/>
                <w:szCs w:val="27"/>
                <w:spacing w:val="-10"/>
                <w:position w:val="1"/>
              </w:rPr>
              <w:t>月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1"/>
              </w:rPr>
              <w:t xml:space="preserve">     </w:t>
            </w:r>
            <w:r>
              <w:rPr>
                <w:rFonts w:ascii="SimSun" w:hAnsi="SimSun" w:eastAsia="SimSun" w:cs="SimSun"/>
                <w:sz w:val="27"/>
                <w:szCs w:val="27"/>
                <w:spacing w:val="-10"/>
                <w:position w:val="-2"/>
              </w:rPr>
              <w:t>日</w:t>
            </w:r>
          </w:p>
        </w:tc>
      </w:tr>
    </w:tbl>
    <w:p>
      <w:pPr>
        <w:rPr>
          <w:rFonts w:ascii="Arial"/>
          <w:sz w:val="21"/>
        </w:rPr>
      </w:pPr>
      <w:r/>
    </w:p>
    <w:sectPr>
      <w:footerReference w:type="default" r:id="rId14"/>
      <w:pgSz w:w="11910" w:h="16840"/>
      <w:pgMar w:top="1431" w:right="825" w:bottom="1172" w:left="815" w:header="0" w:footer="95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5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1"/>
      </w:rPr>
      <w:t>第</w:t>
    </w:r>
    <w:r>
      <w:rPr>
        <w:rFonts w:ascii="SimSun" w:hAnsi="SimSun" w:eastAsia="SimSun" w:cs="SimSun"/>
        <w:sz w:val="19"/>
        <w:szCs w:val="19"/>
        <w:spacing w:val="-2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1</w:t>
    </w:r>
    <w:r>
      <w:rPr>
        <w:rFonts w:ascii="SimSun" w:hAnsi="SimSun" w:eastAsia="SimSun" w:cs="SimSun"/>
        <w:sz w:val="19"/>
        <w:szCs w:val="19"/>
        <w:spacing w:val="-12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页</w:t>
    </w:r>
    <w:r>
      <w:rPr>
        <w:rFonts w:ascii="SimSun" w:hAnsi="SimSun" w:eastAsia="SimSun" w:cs="SimSun"/>
        <w:sz w:val="19"/>
        <w:szCs w:val="19"/>
        <w:spacing w:val="-17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共</w:t>
    </w:r>
    <w:r>
      <w:rPr>
        <w:rFonts w:ascii="SimSun" w:hAnsi="SimSun" w:eastAsia="SimSun" w:cs="SimSun"/>
        <w:sz w:val="19"/>
        <w:szCs w:val="19"/>
        <w:spacing w:val="-2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1</w:t>
    </w:r>
    <w:r>
      <w:rPr>
        <w:rFonts w:ascii="SimSun" w:hAnsi="SimSun" w:eastAsia="SimSun" w:cs="SimSun"/>
        <w:sz w:val="19"/>
        <w:szCs w:val="19"/>
        <w:spacing w:val="-17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4</w:t>
    </w:r>
    <w:r>
      <w:rPr>
        <w:rFonts w:ascii="SimSun" w:hAnsi="SimSun" w:eastAsia="SimSun" w:cs="SimSun"/>
        <w:sz w:val="19"/>
        <w:szCs w:val="19"/>
        <w:spacing w:val="-11"/>
      </w:rPr>
      <w:t xml:space="preserve"> </w:t>
    </w:r>
    <w:r>
      <w:rPr>
        <w:rFonts w:ascii="SimSun" w:hAnsi="SimSun" w:eastAsia="SimSun" w:cs="SimSun"/>
        <w:sz w:val="19"/>
        <w:szCs w:val="19"/>
        <w:spacing w:val="-11"/>
      </w:rPr>
      <w:t>页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50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4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23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0</w:t>
    </w:r>
    <w:r>
      <w:rPr>
        <w:rFonts w:ascii="SimSun" w:hAnsi="SimSun" w:eastAsia="SimSun" w:cs="SimSun"/>
        <w:sz w:val="18"/>
        <w:szCs w:val="18"/>
        <w:spacing w:val="-2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5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10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25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4</w:t>
    </w:r>
    <w:r>
      <w:rPr>
        <w:rFonts w:ascii="SimSun" w:hAnsi="SimSun" w:eastAsia="SimSun" w:cs="SimSun"/>
        <w:sz w:val="18"/>
        <w:szCs w:val="18"/>
        <w:spacing w:val="3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2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2"/>
      </w:rPr>
      <w:t>第</w:t>
    </w:r>
    <w:r>
      <w:rPr>
        <w:rFonts w:ascii="SimSun" w:hAnsi="SimSun" w:eastAsia="SimSun" w:cs="SimSun"/>
        <w:sz w:val="18"/>
        <w:szCs w:val="18"/>
        <w:spacing w:val="-19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1</w:t>
    </w:r>
    <w:r>
      <w:rPr>
        <w:rFonts w:ascii="SimSun" w:hAnsi="SimSun" w:eastAsia="SimSun" w:cs="SimSun"/>
        <w:sz w:val="18"/>
        <w:szCs w:val="18"/>
        <w:spacing w:val="-22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1</w:t>
    </w:r>
    <w:r>
      <w:rPr>
        <w:rFonts w:ascii="SimSun" w:hAnsi="SimSun" w:eastAsia="SimSun" w:cs="SimSun"/>
        <w:sz w:val="18"/>
        <w:szCs w:val="18"/>
        <w:spacing w:val="-9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页</w:t>
    </w:r>
    <w:r>
      <w:rPr>
        <w:rFonts w:ascii="SimSun" w:hAnsi="SimSun" w:eastAsia="SimSun" w:cs="SimSun"/>
        <w:sz w:val="18"/>
        <w:szCs w:val="18"/>
        <w:spacing w:val="-21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共</w:t>
    </w:r>
    <w:r>
      <w:rPr>
        <w:rFonts w:ascii="SimSun" w:hAnsi="SimSun" w:eastAsia="SimSun" w:cs="SimSun"/>
        <w:sz w:val="18"/>
        <w:szCs w:val="18"/>
        <w:spacing w:val="-7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1</w:t>
    </w:r>
    <w:r>
      <w:rPr>
        <w:rFonts w:ascii="SimSun" w:hAnsi="SimSun" w:eastAsia="SimSun" w:cs="SimSun"/>
        <w:sz w:val="18"/>
        <w:szCs w:val="18"/>
        <w:spacing w:val="-21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4</w:t>
    </w:r>
    <w:r>
      <w:rPr>
        <w:rFonts w:ascii="SimSun" w:hAnsi="SimSun" w:eastAsia="SimSun" w:cs="SimSun"/>
        <w:sz w:val="18"/>
        <w:szCs w:val="18"/>
        <w:spacing w:val="3"/>
      </w:rPr>
      <w:t xml:space="preserve"> </w:t>
    </w:r>
    <w:r>
      <w:rPr>
        <w:rFonts w:ascii="SimSun" w:hAnsi="SimSun" w:eastAsia="SimSun" w:cs="SimSun"/>
        <w:sz w:val="18"/>
        <w:szCs w:val="18"/>
        <w:spacing w:val="-12"/>
      </w:rPr>
      <w:t>页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30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15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32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2</w:t>
    </w:r>
    <w:r>
      <w:rPr>
        <w:rFonts w:ascii="SimSun" w:hAnsi="SimSun" w:eastAsia="SimSun" w:cs="SimSun"/>
        <w:sz w:val="18"/>
        <w:szCs w:val="18"/>
        <w:spacing w:val="9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7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2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4</w:t>
    </w:r>
    <w:r>
      <w:rPr>
        <w:rFonts w:ascii="SimSun" w:hAnsi="SimSun" w:eastAsia="SimSun" w:cs="SimSun"/>
        <w:sz w:val="18"/>
        <w:szCs w:val="18"/>
        <w:spacing w:val="4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1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8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1"/>
      </w:rPr>
      <w:t>第</w:t>
    </w:r>
    <w:r>
      <w:rPr>
        <w:rFonts w:ascii="SimSun" w:hAnsi="SimSun" w:eastAsia="SimSun" w:cs="SimSun"/>
        <w:sz w:val="18"/>
        <w:szCs w:val="18"/>
        <w:spacing w:val="-16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3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3</w:t>
    </w:r>
    <w:r>
      <w:rPr>
        <w:rFonts w:ascii="SimSun" w:hAnsi="SimSun" w:eastAsia="SimSun" w:cs="SimSun"/>
        <w:sz w:val="18"/>
        <w:szCs w:val="18"/>
        <w:spacing w:val="9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  <w:r>
      <w:rPr>
        <w:rFonts w:ascii="SimSun" w:hAnsi="SimSun" w:eastAsia="SimSun" w:cs="SimSun"/>
        <w:sz w:val="18"/>
        <w:szCs w:val="18"/>
        <w:spacing w:val="-2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共</w:t>
    </w:r>
    <w:r>
      <w:rPr>
        <w:rFonts w:ascii="SimSun" w:hAnsi="SimSun" w:eastAsia="SimSun" w:cs="SimSun"/>
        <w:sz w:val="18"/>
        <w:szCs w:val="18"/>
        <w:spacing w:val="-7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1</w:t>
    </w:r>
    <w:r>
      <w:rPr>
        <w:rFonts w:ascii="SimSun" w:hAnsi="SimSun" w:eastAsia="SimSun" w:cs="SimSun"/>
        <w:sz w:val="18"/>
        <w:szCs w:val="18"/>
        <w:spacing w:val="-21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4</w:t>
    </w:r>
    <w:r>
      <w:rPr>
        <w:rFonts w:ascii="SimSun" w:hAnsi="SimSun" w:eastAsia="SimSun" w:cs="SimSun"/>
        <w:sz w:val="18"/>
        <w:szCs w:val="18"/>
        <w:spacing w:val="4"/>
      </w:rPr>
      <w:t xml:space="preserve"> </w:t>
    </w:r>
    <w:r>
      <w:rPr>
        <w:rFonts w:ascii="SimSun" w:hAnsi="SimSun" w:eastAsia="SimSun" w:cs="SimSun"/>
        <w:sz w:val="18"/>
        <w:szCs w:val="18"/>
        <w:spacing w:val="-11"/>
      </w:rPr>
      <w:t>页</w:t>
    </w:r>
  </w:p>
</w:ftr>
</file>

<file path=word/footer1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6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10"/>
      </w:rPr>
      <w:t>第</w:t>
    </w:r>
    <w:r>
      <w:rPr>
        <w:rFonts w:ascii="SimSun" w:hAnsi="SimSun" w:eastAsia="SimSun" w:cs="SimSun"/>
        <w:sz w:val="18"/>
        <w:szCs w:val="18"/>
        <w:spacing w:val="-17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1</w:t>
    </w:r>
    <w:r>
      <w:rPr>
        <w:rFonts w:ascii="SimSun" w:hAnsi="SimSun" w:eastAsia="SimSun" w:cs="SimSun"/>
        <w:sz w:val="18"/>
        <w:szCs w:val="18"/>
        <w:spacing w:val="-33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4</w:t>
    </w:r>
    <w:r>
      <w:rPr>
        <w:rFonts w:ascii="SimSun" w:hAnsi="SimSun" w:eastAsia="SimSun" w:cs="SimSun"/>
        <w:sz w:val="18"/>
        <w:szCs w:val="18"/>
        <w:spacing w:val="4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页</w:t>
    </w:r>
    <w:r>
      <w:rPr>
        <w:rFonts w:ascii="SimSun" w:hAnsi="SimSun" w:eastAsia="SimSun" w:cs="SimSun"/>
        <w:sz w:val="18"/>
        <w:szCs w:val="18"/>
        <w:spacing w:val="-21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共</w:t>
    </w:r>
    <w:r>
      <w:rPr>
        <w:rFonts w:ascii="SimSun" w:hAnsi="SimSun" w:eastAsia="SimSun" w:cs="SimSun"/>
        <w:sz w:val="18"/>
        <w:szCs w:val="18"/>
        <w:spacing w:val="-7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1</w:t>
    </w:r>
    <w:r>
      <w:rPr>
        <w:rFonts w:ascii="SimSun" w:hAnsi="SimSun" w:eastAsia="SimSun" w:cs="SimSun"/>
        <w:sz w:val="18"/>
        <w:szCs w:val="18"/>
        <w:spacing w:val="-21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4</w:t>
    </w:r>
    <w:r>
      <w:rPr>
        <w:rFonts w:ascii="SimSun" w:hAnsi="SimSun" w:eastAsia="SimSun" w:cs="SimSun"/>
        <w:sz w:val="18"/>
        <w:szCs w:val="18"/>
        <w:spacing w:val="4"/>
      </w:rPr>
      <w:t xml:space="preserve"> </w:t>
    </w:r>
    <w:r>
      <w:rPr>
        <w:rFonts w:ascii="SimSun" w:hAnsi="SimSun" w:eastAsia="SimSun" w:cs="SimSun"/>
        <w:sz w:val="18"/>
        <w:szCs w:val="18"/>
        <w:spacing w:val="-10"/>
      </w:rPr>
      <w:t>页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2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0"/>
      </w:rPr>
      <w:t>第</w:t>
    </w:r>
    <w:r>
      <w:rPr>
        <w:rFonts w:ascii="SimSun" w:hAnsi="SimSun" w:eastAsia="SimSun" w:cs="SimSun"/>
        <w:sz w:val="19"/>
        <w:szCs w:val="19"/>
        <w:spacing w:val="-9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2</w:t>
    </w:r>
    <w:r>
      <w:rPr>
        <w:rFonts w:ascii="SimSun" w:hAnsi="SimSun" w:eastAsia="SimSun" w:cs="SimSun"/>
        <w:sz w:val="19"/>
        <w:szCs w:val="19"/>
        <w:spacing w:val="-12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  <w:r>
      <w:rPr>
        <w:rFonts w:ascii="SimSun" w:hAnsi="SimSun" w:eastAsia="SimSun" w:cs="SimSun"/>
        <w:sz w:val="19"/>
        <w:szCs w:val="19"/>
        <w:spacing w:val="-17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共</w:t>
    </w:r>
    <w:r>
      <w:rPr>
        <w:rFonts w:ascii="SimSun" w:hAnsi="SimSun" w:eastAsia="SimSun" w:cs="SimSun"/>
        <w:sz w:val="19"/>
        <w:szCs w:val="19"/>
        <w:spacing w:val="-2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1</w:t>
    </w:r>
    <w:r>
      <w:rPr>
        <w:rFonts w:ascii="SimSun" w:hAnsi="SimSun" w:eastAsia="SimSun" w:cs="SimSun"/>
        <w:sz w:val="19"/>
        <w:szCs w:val="19"/>
        <w:spacing w:val="-17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4</w:t>
    </w:r>
    <w:r>
      <w:rPr>
        <w:rFonts w:ascii="SimSun" w:hAnsi="SimSun" w:eastAsia="SimSun" w:cs="SimSun"/>
        <w:sz w:val="19"/>
        <w:szCs w:val="19"/>
        <w:spacing w:val="-11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4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9"/>
      </w:rPr>
      <w:t>第</w:t>
    </w:r>
    <w:r>
      <w:rPr>
        <w:rFonts w:ascii="SimSun" w:hAnsi="SimSun" w:eastAsia="SimSun" w:cs="SimSun"/>
        <w:sz w:val="18"/>
        <w:szCs w:val="18"/>
        <w:spacing w:val="-1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3</w:t>
    </w:r>
    <w:r>
      <w:rPr>
        <w:rFonts w:ascii="SimSun" w:hAnsi="SimSun" w:eastAsia="SimSun" w:cs="SimSun"/>
        <w:sz w:val="18"/>
        <w:szCs w:val="18"/>
        <w:spacing w:val="-10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  <w:r>
      <w:rPr>
        <w:rFonts w:ascii="SimSun" w:hAnsi="SimSun" w:eastAsia="SimSun" w:cs="SimSun"/>
        <w:sz w:val="18"/>
        <w:szCs w:val="18"/>
        <w:spacing w:val="-15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共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1</w:t>
    </w:r>
    <w:r>
      <w:rPr>
        <w:rFonts w:ascii="SimSun" w:hAnsi="SimSun" w:eastAsia="SimSun" w:cs="SimSun"/>
        <w:sz w:val="18"/>
        <w:szCs w:val="18"/>
        <w:spacing w:val="-15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4</w:t>
    </w:r>
    <w:r>
      <w:rPr>
        <w:rFonts w:ascii="SimSun" w:hAnsi="SimSun" w:eastAsia="SimSun" w:cs="SimSun"/>
        <w:sz w:val="18"/>
        <w:szCs w:val="18"/>
        <w:spacing w:val="33"/>
        <w:w w:val="10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70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9"/>
      </w:rPr>
      <w:t>第</w:t>
    </w:r>
    <w:r>
      <w:rPr>
        <w:rFonts w:ascii="SimSun" w:hAnsi="SimSun" w:eastAsia="SimSun" w:cs="SimSun"/>
        <w:sz w:val="18"/>
        <w:szCs w:val="18"/>
        <w:spacing w:val="23"/>
        <w:w w:val="10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4</w:t>
    </w:r>
    <w:r>
      <w:rPr>
        <w:rFonts w:ascii="SimSun" w:hAnsi="SimSun" w:eastAsia="SimSun" w:cs="SimSun"/>
        <w:sz w:val="18"/>
        <w:szCs w:val="18"/>
        <w:spacing w:val="13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  <w:r>
      <w:rPr>
        <w:rFonts w:ascii="SimSun" w:hAnsi="SimSun" w:eastAsia="SimSun" w:cs="SimSun"/>
        <w:sz w:val="18"/>
        <w:szCs w:val="18"/>
        <w:spacing w:val="-2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共</w:t>
    </w:r>
    <w:r>
      <w:rPr>
        <w:rFonts w:ascii="SimSun" w:hAnsi="SimSun" w:eastAsia="SimSun" w:cs="SimSun"/>
        <w:sz w:val="18"/>
        <w:szCs w:val="18"/>
        <w:spacing w:val="-7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1</w:t>
    </w:r>
    <w:r>
      <w:rPr>
        <w:rFonts w:ascii="SimSun" w:hAnsi="SimSun" w:eastAsia="SimSun" w:cs="SimSun"/>
        <w:sz w:val="18"/>
        <w:szCs w:val="18"/>
        <w:spacing w:val="-2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4</w:t>
    </w:r>
    <w:r>
      <w:rPr>
        <w:rFonts w:ascii="SimSun" w:hAnsi="SimSun" w:eastAsia="SimSun" w:cs="SimSun"/>
        <w:sz w:val="18"/>
        <w:szCs w:val="18"/>
        <w:spacing w:val="4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6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9"/>
      </w:rPr>
      <w:t>第</w:t>
    </w:r>
    <w:r>
      <w:rPr>
        <w:rFonts w:ascii="SimSun" w:hAnsi="SimSun" w:eastAsia="SimSun" w:cs="SimSun"/>
        <w:sz w:val="18"/>
        <w:szCs w:val="18"/>
        <w:spacing w:val="-7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5</w:t>
    </w:r>
    <w:r>
      <w:rPr>
        <w:rFonts w:ascii="SimSun" w:hAnsi="SimSun" w:eastAsia="SimSun" w:cs="SimSun"/>
        <w:sz w:val="18"/>
        <w:szCs w:val="18"/>
        <w:spacing w:val="-6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  <w:r>
      <w:rPr>
        <w:rFonts w:ascii="SimSun" w:hAnsi="SimSun" w:eastAsia="SimSun" w:cs="SimSun"/>
        <w:sz w:val="18"/>
        <w:szCs w:val="18"/>
        <w:spacing w:val="-1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共</w:t>
    </w:r>
    <w:r>
      <w:rPr>
        <w:rFonts w:ascii="SimSun" w:hAnsi="SimSun" w:eastAsia="SimSun" w:cs="SimSun"/>
        <w:sz w:val="18"/>
        <w:szCs w:val="18"/>
        <w:spacing w:val="3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1</w:t>
    </w:r>
    <w:r>
      <w:rPr>
        <w:rFonts w:ascii="SimSun" w:hAnsi="SimSun" w:eastAsia="SimSun" w:cs="SimSun"/>
        <w:sz w:val="18"/>
        <w:szCs w:val="18"/>
        <w:spacing w:val="-1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4</w:t>
    </w:r>
    <w:r>
      <w:rPr>
        <w:rFonts w:ascii="SimSun" w:hAnsi="SimSun" w:eastAsia="SimSun" w:cs="SimSun"/>
        <w:sz w:val="18"/>
        <w:szCs w:val="18"/>
        <w:spacing w:val="3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6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9"/>
      </w:rPr>
      <w:t>第</w:t>
    </w:r>
    <w:r>
      <w:rPr>
        <w:rFonts w:ascii="SimSun" w:hAnsi="SimSun" w:eastAsia="SimSun" w:cs="SimSun"/>
        <w:sz w:val="18"/>
        <w:szCs w:val="18"/>
        <w:spacing w:val="-7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6</w:t>
    </w:r>
    <w:r>
      <w:rPr>
        <w:rFonts w:ascii="SimSun" w:hAnsi="SimSun" w:eastAsia="SimSun" w:cs="SimSun"/>
        <w:sz w:val="18"/>
        <w:szCs w:val="18"/>
        <w:spacing w:val="-6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  <w:r>
      <w:rPr>
        <w:rFonts w:ascii="SimSun" w:hAnsi="SimSun" w:eastAsia="SimSun" w:cs="SimSun"/>
        <w:sz w:val="18"/>
        <w:szCs w:val="18"/>
        <w:spacing w:val="-1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共</w:t>
    </w:r>
    <w:r>
      <w:rPr>
        <w:rFonts w:ascii="SimSun" w:hAnsi="SimSun" w:eastAsia="SimSun" w:cs="SimSun"/>
        <w:sz w:val="18"/>
        <w:szCs w:val="18"/>
        <w:spacing w:val="3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1</w:t>
    </w:r>
    <w:r>
      <w:rPr>
        <w:rFonts w:ascii="SimSun" w:hAnsi="SimSun" w:eastAsia="SimSun" w:cs="SimSun"/>
        <w:sz w:val="18"/>
        <w:szCs w:val="18"/>
        <w:spacing w:val="-1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4</w:t>
    </w:r>
    <w:r>
      <w:rPr>
        <w:rFonts w:ascii="SimSun" w:hAnsi="SimSun" w:eastAsia="SimSun" w:cs="SimSun"/>
        <w:sz w:val="18"/>
        <w:szCs w:val="18"/>
        <w:spacing w:val="3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60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9"/>
      </w:rPr>
      <w:t>第</w:t>
    </w:r>
    <w:r>
      <w:rPr>
        <w:rFonts w:ascii="SimSun" w:hAnsi="SimSun" w:eastAsia="SimSun" w:cs="SimSun"/>
        <w:sz w:val="18"/>
        <w:szCs w:val="18"/>
        <w:spacing w:val="38"/>
        <w:w w:val="10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7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  <w:r>
      <w:rPr>
        <w:rFonts w:ascii="SimSun" w:hAnsi="SimSun" w:eastAsia="SimSun" w:cs="SimSun"/>
        <w:sz w:val="18"/>
        <w:szCs w:val="18"/>
        <w:spacing w:val="-22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共</w:t>
    </w:r>
    <w:r>
      <w:rPr>
        <w:rFonts w:ascii="SimSun" w:hAnsi="SimSun" w:eastAsia="SimSun" w:cs="SimSun"/>
        <w:sz w:val="18"/>
        <w:szCs w:val="18"/>
        <w:spacing w:val="-7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1</w:t>
    </w:r>
    <w:r>
      <w:rPr>
        <w:rFonts w:ascii="SimSun" w:hAnsi="SimSun" w:eastAsia="SimSun" w:cs="SimSun"/>
        <w:sz w:val="18"/>
        <w:szCs w:val="18"/>
        <w:spacing w:val="-21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4</w:t>
    </w:r>
    <w:r>
      <w:rPr>
        <w:rFonts w:ascii="SimSun" w:hAnsi="SimSun" w:eastAsia="SimSun" w:cs="SimSun"/>
        <w:sz w:val="18"/>
        <w:szCs w:val="18"/>
        <w:spacing w:val="4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3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9"/>
      </w:rPr>
      <w:t>第</w:t>
    </w:r>
    <w:r>
      <w:rPr>
        <w:rFonts w:ascii="SimSun" w:hAnsi="SimSun" w:eastAsia="SimSun" w:cs="SimSun"/>
        <w:sz w:val="19"/>
        <w:szCs w:val="19"/>
        <w:spacing w:val="6"/>
      </w:rPr>
      <w:t xml:space="preserve"> </w:t>
    </w:r>
    <w:r>
      <w:rPr>
        <w:rFonts w:ascii="SimSun" w:hAnsi="SimSun" w:eastAsia="SimSun" w:cs="SimSun"/>
        <w:sz w:val="19"/>
        <w:szCs w:val="19"/>
        <w:spacing w:val="-9"/>
      </w:rPr>
      <w:t>8</w:t>
    </w:r>
    <w:r>
      <w:rPr>
        <w:rFonts w:ascii="SimSun" w:hAnsi="SimSun" w:eastAsia="SimSun" w:cs="SimSun"/>
        <w:sz w:val="19"/>
        <w:szCs w:val="19"/>
        <w:spacing w:val="-6"/>
      </w:rPr>
      <w:t xml:space="preserve"> </w:t>
    </w:r>
    <w:r>
      <w:rPr>
        <w:rFonts w:ascii="SimSun" w:hAnsi="SimSun" w:eastAsia="SimSun" w:cs="SimSun"/>
        <w:sz w:val="19"/>
        <w:szCs w:val="19"/>
        <w:spacing w:val="-9"/>
      </w:rPr>
      <w:t>页</w:t>
    </w:r>
    <w:r>
      <w:rPr>
        <w:rFonts w:ascii="SimSun" w:hAnsi="SimSun" w:eastAsia="SimSun" w:cs="SimSun"/>
        <w:sz w:val="19"/>
        <w:szCs w:val="19"/>
        <w:spacing w:val="-36"/>
      </w:rPr>
      <w:t xml:space="preserve"> </w:t>
    </w:r>
    <w:r>
      <w:rPr>
        <w:rFonts w:ascii="SimSun" w:hAnsi="SimSun" w:eastAsia="SimSun" w:cs="SimSun"/>
        <w:sz w:val="19"/>
        <w:szCs w:val="19"/>
        <w:spacing w:val="-9"/>
      </w:rPr>
      <w:t>共</w:t>
    </w:r>
    <w:r>
      <w:rPr>
        <w:rFonts w:ascii="SimSun" w:hAnsi="SimSun" w:eastAsia="SimSun" w:cs="SimSun"/>
        <w:sz w:val="19"/>
        <w:szCs w:val="19"/>
        <w:spacing w:val="-20"/>
      </w:rPr>
      <w:t xml:space="preserve"> </w:t>
    </w:r>
    <w:r>
      <w:rPr>
        <w:rFonts w:ascii="SimSun" w:hAnsi="SimSun" w:eastAsia="SimSun" w:cs="SimSun"/>
        <w:sz w:val="19"/>
        <w:szCs w:val="19"/>
        <w:spacing w:val="-9"/>
      </w:rPr>
      <w:t>1</w:t>
    </w:r>
    <w:r>
      <w:rPr>
        <w:rFonts w:ascii="SimSun" w:hAnsi="SimSun" w:eastAsia="SimSun" w:cs="SimSun"/>
        <w:sz w:val="19"/>
        <w:szCs w:val="19"/>
        <w:spacing w:val="-36"/>
      </w:rPr>
      <w:t xml:space="preserve"> </w:t>
    </w:r>
    <w:r>
      <w:rPr>
        <w:rFonts w:ascii="SimSun" w:hAnsi="SimSun" w:eastAsia="SimSun" w:cs="SimSun"/>
        <w:sz w:val="19"/>
        <w:szCs w:val="19"/>
        <w:spacing w:val="-9"/>
      </w:rPr>
      <w:t>4</w:t>
    </w:r>
    <w:r>
      <w:rPr>
        <w:rFonts w:ascii="SimSun" w:hAnsi="SimSun" w:eastAsia="SimSun" w:cs="SimSun"/>
        <w:sz w:val="19"/>
        <w:szCs w:val="19"/>
        <w:spacing w:val="-2"/>
      </w:rPr>
      <w:t xml:space="preserve"> </w:t>
    </w:r>
    <w:r>
      <w:rPr>
        <w:rFonts w:ascii="SimSun" w:hAnsi="SimSun" w:eastAsia="SimSun" w:cs="SimSun"/>
        <w:sz w:val="19"/>
        <w:szCs w:val="19"/>
        <w:spacing w:val="-9"/>
      </w:rPr>
      <w:t>页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6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9"/>
      </w:rPr>
      <w:t>第</w:t>
    </w:r>
    <w:r>
      <w:rPr>
        <w:rFonts w:ascii="SimSun" w:hAnsi="SimSun" w:eastAsia="SimSun" w:cs="SimSun"/>
        <w:sz w:val="18"/>
        <w:szCs w:val="18"/>
        <w:spacing w:val="7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9</w:t>
    </w:r>
    <w:r>
      <w:rPr>
        <w:rFonts w:ascii="SimSun" w:hAnsi="SimSun" w:eastAsia="SimSun" w:cs="SimSun"/>
        <w:sz w:val="18"/>
        <w:szCs w:val="18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  <w:r>
      <w:rPr>
        <w:rFonts w:ascii="SimSun" w:hAnsi="SimSun" w:eastAsia="SimSun" w:cs="SimSun"/>
        <w:sz w:val="18"/>
        <w:szCs w:val="18"/>
        <w:spacing w:val="-12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共</w:t>
    </w:r>
    <w:r>
      <w:rPr>
        <w:rFonts w:ascii="SimSun" w:hAnsi="SimSun" w:eastAsia="SimSun" w:cs="SimSun"/>
        <w:sz w:val="18"/>
        <w:szCs w:val="18"/>
        <w:spacing w:val="2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1</w:t>
    </w:r>
    <w:r>
      <w:rPr>
        <w:rFonts w:ascii="SimSun" w:hAnsi="SimSun" w:eastAsia="SimSun" w:cs="SimSun"/>
        <w:sz w:val="18"/>
        <w:szCs w:val="18"/>
        <w:spacing w:val="-12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4</w:t>
    </w:r>
    <w:r>
      <w:rPr>
        <w:rFonts w:ascii="SimSun" w:hAnsi="SimSun" w:eastAsia="SimSun" w:cs="SimSun"/>
        <w:sz w:val="18"/>
        <w:szCs w:val="18"/>
        <w:spacing w:val="-7"/>
      </w:rPr>
      <w:t xml:space="preserve"> </w:t>
    </w:r>
    <w:r>
      <w:rPr>
        <w:rFonts w:ascii="SimSun" w:hAnsi="SimSun" w:eastAsia="SimSun" w:cs="SimSun"/>
        <w:sz w:val="18"/>
        <w:szCs w:val="18"/>
        <w:spacing w:val="-9"/>
      </w:rPr>
      <w:t>页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9.xml"/><Relationship Id="rId8" Type="http://schemas.openxmlformats.org/officeDocument/2006/relationships/footer" Target="footer8.xml"/><Relationship Id="rId7" Type="http://schemas.openxmlformats.org/officeDocument/2006/relationships/footer" Target="footer7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7" Type="http://schemas.openxmlformats.org/officeDocument/2006/relationships/fontTable" Target="fontTable.xml"/><Relationship Id="rId16" Type="http://schemas.openxmlformats.org/officeDocument/2006/relationships/styles" Target="styles.xml"/><Relationship Id="rId15" Type="http://schemas.openxmlformats.org/officeDocument/2006/relationships/settings" Target="settings.xml"/><Relationship Id="rId14" Type="http://schemas.openxmlformats.org/officeDocument/2006/relationships/footer" Target="footer14.xml"/><Relationship Id="rId13" Type="http://schemas.openxmlformats.org/officeDocument/2006/relationships/footer" Target="footer13.xml"/><Relationship Id="rId12" Type="http://schemas.openxmlformats.org/officeDocument/2006/relationships/footer" Target="footer12.xml"/><Relationship Id="rId11" Type="http://schemas.openxmlformats.org/officeDocument/2006/relationships/footer" Target="footer11.xml"/><Relationship Id="rId10" Type="http://schemas.openxmlformats.org/officeDocument/2006/relationships/footer" Target="footer10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2023-05-16T23:31:24Z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2023-05-16T23:31:25</vt:filetime>
  </property>
  <property fmtid="{D5CDD505-2E9C-101B-9397-08002B2CF9AE}" pid="4" name="UsrData">
    <vt:lpwstr>6463a1c3b83a3e001f2c54a5</vt:lpwstr>
  </property>
</Properties>
</file>