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571" w:type="dxa"/>
        <w:tblInd w:w="96" w:type="dxa"/>
        <w:tblLook w:val="04A0" w:firstRow="1" w:lastRow="0" w:firstColumn="1" w:lastColumn="0" w:noHBand="0" w:noVBand="1"/>
      </w:tblPr>
      <w:tblGrid>
        <w:gridCol w:w="2626"/>
        <w:gridCol w:w="10945"/>
      </w:tblGrid>
      <w:tr w:rsidR="00BD4727" w14:paraId="4CF6B8A0" w14:textId="77777777">
        <w:trPr>
          <w:trHeight w:val="740"/>
        </w:trPr>
        <w:tc>
          <w:tcPr>
            <w:tcW w:w="135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4C8E2B" w14:textId="237FFF00" w:rsidR="00BD4727" w:rsidRDefault="00252E90">
            <w:pPr>
              <w:widowControl/>
              <w:jc w:val="center"/>
              <w:textAlignment w:val="center"/>
              <w:rPr>
                <w:rFonts w:ascii="方正小标宋简体" w:eastAsia="方正小标宋简体" w:hAnsi="方正小标宋简体" w:cs="方正小标宋简体"/>
                <w:color w:val="000000"/>
                <w:sz w:val="32"/>
                <w:szCs w:val="32"/>
              </w:rPr>
            </w:pP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每周</w:t>
            </w:r>
            <w:r w:rsidR="003E680A">
              <w:rPr>
                <w:rFonts w:ascii="方正小标宋简体" w:eastAsia="方正小标宋简体" w:hAnsi="方正小标宋简体" w:cs="方正小标宋简体" w:hint="eastAsia"/>
                <w:color w:val="000000"/>
                <w:kern w:val="0"/>
                <w:sz w:val="32"/>
                <w:szCs w:val="32"/>
                <w:lang w:bidi="ar"/>
              </w:rPr>
              <w:t>场车</w:t>
            </w:r>
            <w:r>
              <w:rPr>
                <w:rFonts w:ascii="方正小标宋简体" w:eastAsia="方正小标宋简体" w:hAnsi="方正小标宋简体" w:cs="方正小标宋简体"/>
                <w:color w:val="000000"/>
                <w:kern w:val="0"/>
                <w:sz w:val="32"/>
                <w:szCs w:val="32"/>
                <w:lang w:bidi="ar"/>
              </w:rPr>
              <w:t>安全排查治理报告</w:t>
            </w:r>
          </w:p>
        </w:tc>
      </w:tr>
      <w:tr w:rsidR="00BD4727" w14:paraId="0DEF1467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015A406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报告日期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942421C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BD4727" w14:paraId="6A3FD896" w14:textId="77777777">
        <w:trPr>
          <w:trHeight w:val="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7EE59EF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排查周期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DFCE73C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  <w:u w:val="single"/>
              </w:rPr>
            </w:pP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日～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年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月</w:t>
            </w:r>
            <w:r>
              <w:rPr>
                <w:rStyle w:val="font01"/>
                <w:rFonts w:hAnsi="宋体" w:hint="default"/>
                <w:lang w:bidi="ar"/>
              </w:rPr>
              <w:t xml:space="preserve">    </w:t>
            </w:r>
            <w:r>
              <w:rPr>
                <w:rStyle w:val="font41"/>
                <w:rFonts w:hAnsi="宋体" w:hint="default"/>
                <w:u w:val="single"/>
                <w:lang w:bidi="ar"/>
              </w:rPr>
              <w:t>日</w:t>
            </w:r>
          </w:p>
        </w:tc>
      </w:tr>
      <w:tr w:rsidR="00BD4727" w14:paraId="102C2C33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2E64F2FF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报告人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1CAE7D1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 xml:space="preserve">                                     </w:t>
            </w:r>
          </w:p>
        </w:tc>
      </w:tr>
      <w:tr w:rsidR="00BD4727" w14:paraId="29E6D150" w14:textId="77777777">
        <w:trPr>
          <w:trHeight w:val="8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9A849F7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岗位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2A4D5E" w14:textId="547901A2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1.</w:t>
            </w:r>
            <w:r w:rsidR="003E680A">
              <w:rPr>
                <w:rStyle w:val="font41"/>
                <w:rFonts w:hAnsi="宋体" w:hint="default"/>
                <w:lang w:bidi="ar"/>
              </w:rPr>
              <w:t>场车</w:t>
            </w:r>
            <w:r>
              <w:rPr>
                <w:rStyle w:val="font41"/>
                <w:rFonts w:hAnsi="宋体" w:hint="default"/>
                <w:lang w:bidi="ar"/>
              </w:rPr>
              <w:t>安全总监</w:t>
            </w:r>
            <w:r>
              <w:rPr>
                <w:rStyle w:val="font41"/>
                <w:rFonts w:hAnsi="宋体" w:hint="default"/>
                <w:lang w:bidi="ar"/>
              </w:rPr>
              <w:br/>
            </w:r>
            <w:r>
              <w:rPr>
                <w:rStyle w:val="font41"/>
                <w:rFonts w:hAnsi="宋体" w:hint="default"/>
                <w:lang w:bidi="ar"/>
              </w:rPr>
              <w:t>□</w:t>
            </w:r>
            <w:r>
              <w:rPr>
                <w:rStyle w:val="font41"/>
                <w:rFonts w:hAnsi="宋体" w:hint="default"/>
                <w:lang w:bidi="ar"/>
              </w:rPr>
              <w:t>2.</w:t>
            </w:r>
            <w:r w:rsidR="003E680A">
              <w:rPr>
                <w:rStyle w:val="font41"/>
                <w:rFonts w:hAnsi="宋体" w:hint="default"/>
                <w:lang w:bidi="ar"/>
              </w:rPr>
              <w:t>场车</w:t>
            </w:r>
            <w:r>
              <w:rPr>
                <w:rStyle w:val="font41"/>
                <w:rFonts w:hAnsi="宋体" w:hint="default"/>
                <w:lang w:bidi="ar"/>
              </w:rPr>
              <w:t>安全员（</w:t>
            </w:r>
            <w:r>
              <w:rPr>
                <w:rStyle w:val="font01"/>
                <w:rFonts w:hAnsi="宋体" w:hint="default"/>
                <w:lang w:bidi="ar"/>
              </w:rPr>
              <w:t xml:space="preserve">       </w:t>
            </w:r>
            <w:r>
              <w:rPr>
                <w:rStyle w:val="font41"/>
                <w:rFonts w:hAnsi="宋体" w:hint="default"/>
                <w:lang w:bidi="ar"/>
              </w:rPr>
              <w:t>岗位/部门等）</w:t>
            </w:r>
          </w:p>
        </w:tc>
      </w:tr>
      <w:tr w:rsidR="00BD4727" w14:paraId="5CFC8F11" w14:textId="77777777">
        <w:trPr>
          <w:trHeight w:val="660"/>
        </w:trPr>
        <w:tc>
          <w:tcPr>
            <w:tcW w:w="135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6F8AC74" w14:textId="77777777" w:rsidR="00BD4727" w:rsidRDefault="00252E90">
            <w:pPr>
              <w:widowControl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填写说明：当风险隐患数量有多个时，可另附表填写。</w:t>
            </w:r>
          </w:p>
        </w:tc>
      </w:tr>
      <w:tr w:rsidR="00BD4727" w14:paraId="75F6DCCA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0097077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本周排查出的风险隐患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52C77A5" w14:textId="77777777" w:rsidR="00BD4727" w:rsidRDefault="00BD472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D4727" w14:paraId="2D24FB4C" w14:textId="77777777">
        <w:trPr>
          <w:trHeight w:val="20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1A812826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采取的措施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67EDE988" w14:textId="77777777" w:rsidR="00BD4727" w:rsidRDefault="00BD472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D4727" w14:paraId="75A0EE2D" w14:textId="77777777">
        <w:trPr>
          <w:trHeight w:val="116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EC953DE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参与问题治理的部门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0CA373DF" w14:textId="77777777" w:rsidR="00BD4727" w:rsidRDefault="00BD472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  <w:tr w:rsidR="00BD4727" w14:paraId="563C764E" w14:textId="77777777">
        <w:trPr>
          <w:trHeight w:val="14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9DE2F15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是否完成治理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C1007D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t>□1.是，偶然事件无需跟踪。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□2.是，但需要长期跟踪。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□3.否，需跟踪采取纠正措施。</w:t>
            </w: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lang w:bidi="ar"/>
              </w:rPr>
              <w:br/>
              <w:t>□4.否，需列为攻关项目。</w:t>
            </w:r>
          </w:p>
        </w:tc>
      </w:tr>
      <w:tr w:rsidR="00BD4727" w14:paraId="0B98C21C" w14:textId="77777777">
        <w:trPr>
          <w:trHeight w:val="216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35F55" w14:textId="77777777" w:rsidR="00BD4727" w:rsidRDefault="00252E90">
            <w:pPr>
              <w:widowControl/>
              <w:jc w:val="left"/>
              <w:textAlignment w:val="center"/>
              <w:rPr>
                <w:rFonts w:ascii="仿宋_GB2312" w:eastAsia="仿宋_GB2312" w:hAnsi="宋体" w:cs="仿宋_GB2312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t>治理评价及结论</w:t>
            </w:r>
            <w:r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lang w:bidi="ar"/>
              </w:rPr>
              <w:br/>
              <w:t>（包括下步措施）</w:t>
            </w:r>
          </w:p>
        </w:tc>
        <w:tc>
          <w:tcPr>
            <w:tcW w:w="10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78BD2747" w14:textId="77777777" w:rsidR="00BD4727" w:rsidRDefault="00BD4727">
            <w:pPr>
              <w:rPr>
                <w:rFonts w:ascii="宋体" w:eastAsia="宋体" w:hAnsi="宋体" w:cs="宋体"/>
                <w:color w:val="000000"/>
                <w:sz w:val="24"/>
              </w:rPr>
            </w:pPr>
          </w:p>
        </w:tc>
      </w:tr>
    </w:tbl>
    <w:p w14:paraId="7E5B74A0" w14:textId="77777777" w:rsidR="00BD4727" w:rsidRDefault="00BD4727"/>
    <w:sectPr w:rsidR="00BD4727">
      <w:pgSz w:w="16838" w:h="11906" w:orient="landscape"/>
      <w:pgMar w:top="1236" w:right="1440" w:bottom="1236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A81971" w14:textId="77777777" w:rsidR="00252E90" w:rsidRDefault="00252E90" w:rsidP="00252E90">
      <w:r>
        <w:separator/>
      </w:r>
    </w:p>
  </w:endnote>
  <w:endnote w:type="continuationSeparator" w:id="0">
    <w:p w14:paraId="76689FBC" w14:textId="77777777" w:rsidR="00252E90" w:rsidRDefault="00252E90" w:rsidP="00252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方正舒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E05BF" w14:textId="77777777" w:rsidR="00252E90" w:rsidRDefault="00252E90" w:rsidP="00252E90">
      <w:r>
        <w:separator/>
      </w:r>
    </w:p>
  </w:footnote>
  <w:footnote w:type="continuationSeparator" w:id="0">
    <w:p w14:paraId="00A19253" w14:textId="77777777" w:rsidR="00252E90" w:rsidRDefault="00252E90" w:rsidP="00252E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7EC967C2"/>
    <w:rsid w:val="00252E90"/>
    <w:rsid w:val="003E680A"/>
    <w:rsid w:val="00BD4727"/>
    <w:rsid w:val="54E67898"/>
    <w:rsid w:val="7EC96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AC2C0F"/>
  <w15:docId w15:val="{5C4E7B86-9CFF-4F55-A93F-518E047CB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01">
    <w:name w:val="font01"/>
    <w:basedOn w:val="a0"/>
    <w:rPr>
      <w:rFonts w:ascii="仿宋_GB2312" w:eastAsia="仿宋_GB2312" w:cs="仿宋_GB2312" w:hint="eastAsia"/>
      <w:color w:val="000000"/>
      <w:sz w:val="24"/>
      <w:szCs w:val="24"/>
      <w:u w:val="single"/>
    </w:rPr>
  </w:style>
  <w:style w:type="character" w:customStyle="1" w:styleId="font41">
    <w:name w:val="font41"/>
    <w:basedOn w:val="a0"/>
    <w:rPr>
      <w:rFonts w:ascii="仿宋_GB2312" w:eastAsia="仿宋_GB2312" w:cs="仿宋_GB2312" w:hint="eastAsia"/>
      <w:color w:val="000000"/>
      <w:sz w:val="24"/>
      <w:szCs w:val="24"/>
      <w:u w:val="none"/>
    </w:rPr>
  </w:style>
  <w:style w:type="paragraph" w:styleId="a3">
    <w:name w:val="header"/>
    <w:basedOn w:val="a"/>
    <w:link w:val="a4"/>
    <w:rsid w:val="00252E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252E90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a6"/>
    <w:rsid w:val="00252E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252E90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257</Characters>
  <Application>Microsoft Office Word</Application>
  <DocSecurity>0</DocSecurity>
  <Lines>2</Lines>
  <Paragraphs>1</Paragraphs>
  <ScaleCrop>false</ScaleCrop>
  <Manager>海天网络VX9517534</Manager>
  <Company>海天网络VX9517534</Company>
  <LinksUpToDate>false</LinksUpToDate>
  <CharactersWithSpaces>300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2023-04-15T17:46:00Z</dcterms:created>
  <dcterms:modified xsi:type="dcterms:W3CDTF">2023-04-15T17:46:00Z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742286F2FFCD435BAAD610A0FA1A5A8C_11</vt:lpwstr>
  </property>
</Properties>
</file>