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361D2" w14:textId="6D6F9166" w:rsidR="008A7772" w:rsidRDefault="00444DBA">
      <w:pPr>
        <w:pStyle w:val="1"/>
        <w:ind w:firstLineChars="200" w:firstLine="883"/>
        <w:jc w:val="center"/>
        <w:rPr>
          <w:rFonts w:ascii="微软雅黑 Light" w:eastAsia="微软雅黑 Light" w:hAnsi="微软雅黑 Light"/>
          <w:bCs/>
          <w:szCs w:val="24"/>
        </w:rPr>
      </w:pPr>
      <w:r>
        <w:rPr>
          <w:rFonts w:hint="eastAsia"/>
        </w:rPr>
        <w:t>场车</w:t>
      </w:r>
      <w:r w:rsidR="00810AE1">
        <w:rPr>
          <w:rFonts w:hint="eastAsia"/>
        </w:rPr>
        <w:t>安全周排查制度</w:t>
      </w:r>
    </w:p>
    <w:p w14:paraId="667CA202" w14:textId="77777777" w:rsidR="008A7772" w:rsidRDefault="00810AE1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1 </w:t>
      </w:r>
      <w:r>
        <w:rPr>
          <w:rFonts w:ascii="微软雅黑 Light" w:eastAsia="微软雅黑 Light" w:hAnsi="微软雅黑 Light" w:hint="eastAsia"/>
          <w:sz w:val="24"/>
          <w:szCs w:val="24"/>
        </w:rPr>
        <w:t>、周排查</w:t>
      </w:r>
      <w:r>
        <w:rPr>
          <w:rFonts w:ascii="微软雅黑 Light" w:eastAsia="微软雅黑 Light" w:hAnsi="微软雅黑 Light"/>
          <w:sz w:val="24"/>
          <w:szCs w:val="24"/>
        </w:rPr>
        <w:t>人</w:t>
      </w:r>
      <w:r>
        <w:rPr>
          <w:rFonts w:ascii="微软雅黑 Light" w:eastAsia="微软雅黑 Light" w:hAnsi="微软雅黑 Light" w:hint="eastAsia"/>
          <w:sz w:val="24"/>
          <w:szCs w:val="24"/>
        </w:rPr>
        <w:t>员</w:t>
      </w:r>
    </w:p>
    <w:p w14:paraId="56601625" w14:textId="1E217306" w:rsidR="008A7772" w:rsidRDefault="00810AE1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根据公司落实主体责任定人定岗履职情况，由</w:t>
      </w:r>
      <w:r w:rsidR="00444DBA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安全总监负责周排查具体工作落实。</w:t>
      </w:r>
    </w:p>
    <w:p w14:paraId="3F3E671A" w14:textId="77777777" w:rsidR="008A7772" w:rsidRDefault="00810AE1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>.2</w:t>
      </w:r>
      <w:r>
        <w:rPr>
          <w:rFonts w:ascii="微软雅黑 Light" w:eastAsia="微软雅黑 Light" w:hAnsi="微软雅黑 Light" w:hint="eastAsia"/>
          <w:sz w:val="24"/>
          <w:szCs w:val="24"/>
        </w:rPr>
        <w:t>、</w:t>
      </w:r>
      <w:r>
        <w:rPr>
          <w:rFonts w:ascii="微软雅黑 Light" w:eastAsia="微软雅黑 Light" w:hAnsi="微软雅黑 Light"/>
          <w:sz w:val="24"/>
          <w:szCs w:val="24"/>
        </w:rPr>
        <w:t xml:space="preserve"> </w:t>
      </w:r>
      <w:r>
        <w:rPr>
          <w:rFonts w:ascii="微软雅黑 Light" w:eastAsia="微软雅黑 Light" w:hAnsi="微软雅黑 Light" w:hint="eastAsia"/>
          <w:sz w:val="24"/>
          <w:szCs w:val="24"/>
        </w:rPr>
        <w:t>周排查</w:t>
      </w:r>
      <w:r>
        <w:rPr>
          <w:rFonts w:ascii="微软雅黑 Light" w:eastAsia="微软雅黑 Light" w:hAnsi="微软雅黑 Light"/>
          <w:sz w:val="24"/>
          <w:szCs w:val="24"/>
        </w:rPr>
        <w:t>频率</w:t>
      </w:r>
    </w:p>
    <w:p w14:paraId="58062C3B" w14:textId="2E094A7E" w:rsidR="008A7772" w:rsidRDefault="00810AE1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正常生产期间</w:t>
      </w:r>
      <w:r w:rsidR="00444DBA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安全总监或者</w:t>
      </w:r>
      <w:r w:rsidR="00444DBA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安全员每周至少根据公司《落实</w:t>
      </w:r>
      <w:r w:rsidR="00444DBA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安全主体责任风险管控清单》组织</w:t>
      </w:r>
      <w:r>
        <w:rPr>
          <w:rFonts w:ascii="微软雅黑 Light" w:eastAsia="微软雅黑 Light" w:hAnsi="微软雅黑 Light"/>
          <w:sz w:val="24"/>
          <w:szCs w:val="24"/>
        </w:rPr>
        <w:t>1次风险隐患排查</w:t>
      </w:r>
      <w:r>
        <w:rPr>
          <w:rFonts w:ascii="微软雅黑 Light" w:eastAsia="微软雅黑 Light" w:hAnsi="微软雅黑 Light" w:hint="eastAsia"/>
          <w:sz w:val="24"/>
          <w:szCs w:val="24"/>
        </w:rPr>
        <w:t>。</w:t>
      </w:r>
    </w:p>
    <w:p w14:paraId="7FDBC0D3" w14:textId="77777777" w:rsidR="008A7772" w:rsidRDefault="00810AE1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.3 </w:t>
      </w:r>
      <w:r>
        <w:rPr>
          <w:rFonts w:ascii="微软雅黑 Light" w:eastAsia="微软雅黑 Light" w:hAnsi="微软雅黑 Light" w:hint="eastAsia"/>
          <w:sz w:val="24"/>
          <w:szCs w:val="24"/>
        </w:rPr>
        <w:t>、周排</w:t>
      </w:r>
      <w:r>
        <w:rPr>
          <w:rFonts w:ascii="微软雅黑 Light" w:eastAsia="微软雅黑 Light" w:hAnsi="微软雅黑 Light"/>
          <w:sz w:val="24"/>
          <w:szCs w:val="24"/>
        </w:rPr>
        <w:t>查内容</w:t>
      </w:r>
    </w:p>
    <w:p w14:paraId="2C816659" w14:textId="5F1E3886" w:rsidR="008A7772" w:rsidRDefault="00810AE1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检查应覆盖以下内容：</w:t>
      </w:r>
      <w:r w:rsidR="00444DBA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资质、</w:t>
      </w:r>
      <w:r w:rsidR="00444DBA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环境条件、</w:t>
      </w:r>
      <w:r w:rsidR="00444DBA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安全自查★、作业人员管理、信息记录和追溯★、安全附件★、</w:t>
      </w:r>
      <w:r w:rsidR="00444DBA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安全事故处置、前次检查发现问题整改情况，具体参照《落实</w:t>
      </w:r>
      <w:r w:rsidR="00444DBA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安全主体责任风险管控清单》，全面排查</w:t>
      </w:r>
      <w:r w:rsidR="00444DBA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安全生产环节可能存在的</w:t>
      </w:r>
      <w:r w:rsidR="00444DBA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安全风险隐患。</w:t>
      </w:r>
    </w:p>
    <w:p w14:paraId="7B403C5F" w14:textId="77777777" w:rsidR="008A7772" w:rsidRDefault="00810AE1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>4</w:t>
      </w:r>
      <w:r>
        <w:rPr>
          <w:rFonts w:ascii="微软雅黑 Light" w:eastAsia="微软雅黑 Light" w:hAnsi="微软雅黑 Light" w:hint="eastAsia"/>
          <w:sz w:val="24"/>
          <w:szCs w:val="24"/>
        </w:rPr>
        <w:t>、</w:t>
      </w:r>
      <w:r>
        <w:rPr>
          <w:rFonts w:ascii="微软雅黑 Light" w:eastAsia="微软雅黑 Light" w:hAnsi="微软雅黑 Light"/>
          <w:sz w:val="24"/>
          <w:szCs w:val="24"/>
        </w:rPr>
        <w:t xml:space="preserve"> </w:t>
      </w:r>
      <w:r>
        <w:rPr>
          <w:rFonts w:ascii="微软雅黑 Light" w:eastAsia="微软雅黑 Light" w:hAnsi="微软雅黑 Light" w:hint="eastAsia"/>
          <w:sz w:val="24"/>
          <w:szCs w:val="24"/>
        </w:rPr>
        <w:t>周排查工作</w:t>
      </w:r>
      <w:r>
        <w:rPr>
          <w:rFonts w:ascii="微软雅黑 Light" w:eastAsia="微软雅黑 Light" w:hAnsi="微软雅黑 Light"/>
          <w:sz w:val="24"/>
          <w:szCs w:val="24"/>
        </w:rPr>
        <w:t>流程</w:t>
      </w:r>
    </w:p>
    <w:p w14:paraId="6A58F2C2" w14:textId="0FE890E0" w:rsidR="008A7772" w:rsidRDefault="00810AE1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 xml:space="preserve">4.1 </w:t>
      </w:r>
      <w:r>
        <w:rPr>
          <w:rFonts w:ascii="微软雅黑 Light" w:eastAsia="微软雅黑 Light" w:hAnsi="微软雅黑 Light" w:hint="eastAsia"/>
          <w:sz w:val="24"/>
          <w:szCs w:val="24"/>
        </w:rPr>
        <w:t>、正常生产期间，排查可以结合日管控情况、现场自查情况、其他各渠道收集的</w:t>
      </w:r>
      <w:r w:rsidR="00444DBA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安全信息等，分析研判公司的</w:t>
      </w:r>
      <w:r w:rsidR="00444DBA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安全管理情况，检讨日管控中存在的问题，对于频繁发生或者存在较高</w:t>
      </w:r>
      <w:r w:rsidR="00444DBA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安全风险的问题，应制定相应的纠正预防措施，督促相关责任部门落实整改并进行跟踪验证整改结果。周排查应</w:t>
      </w:r>
      <w:r>
        <w:rPr>
          <w:rFonts w:ascii="微软雅黑 Light" w:eastAsia="微软雅黑 Light" w:hAnsi="微软雅黑 Light"/>
          <w:sz w:val="24"/>
          <w:szCs w:val="24"/>
        </w:rPr>
        <w:t>形成《每周</w:t>
      </w:r>
      <w:r w:rsidR="00444DBA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/>
          <w:sz w:val="24"/>
          <w:szCs w:val="24"/>
        </w:rPr>
        <w:t>安全排查治理报告》。</w:t>
      </w:r>
    </w:p>
    <w:p w14:paraId="7165EC31" w14:textId="527852DB" w:rsidR="008A7772" w:rsidRDefault="00810AE1">
      <w:pPr>
        <w:spacing w:line="500" w:lineRule="exact"/>
        <w:ind w:firstLineChars="200" w:firstLine="480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/>
          <w:sz w:val="24"/>
          <w:szCs w:val="24"/>
        </w:rPr>
        <w:t>4.2</w:t>
      </w:r>
      <w:r>
        <w:rPr>
          <w:rFonts w:ascii="微软雅黑 Light" w:eastAsia="微软雅黑 Light" w:hAnsi="微软雅黑 Light" w:hint="eastAsia"/>
          <w:sz w:val="24"/>
          <w:szCs w:val="24"/>
        </w:rPr>
        <w:t>、对于周排查形成的《每周</w:t>
      </w:r>
      <w:r w:rsidR="00444DBA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安全排查治理报告》，应及时上报至公司主要负责人，抄送相关责任部门负责人，使其知晓存在的</w:t>
      </w:r>
      <w:r w:rsidR="00444DBA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安全风险，督促相关责任部门采取相应的管控措施，确保</w:t>
      </w:r>
      <w:r w:rsidR="00444DBA">
        <w:rPr>
          <w:rFonts w:ascii="微软雅黑 Light" w:eastAsia="微软雅黑 Light" w:hAnsi="微软雅黑 Light" w:hint="eastAsia"/>
          <w:sz w:val="24"/>
          <w:szCs w:val="24"/>
        </w:rPr>
        <w:t>场车</w:t>
      </w:r>
      <w:r>
        <w:rPr>
          <w:rFonts w:ascii="微软雅黑 Light" w:eastAsia="微软雅黑 Light" w:hAnsi="微软雅黑 Light" w:hint="eastAsia"/>
          <w:sz w:val="24"/>
          <w:szCs w:val="24"/>
        </w:rPr>
        <w:t>安全风险可控。</w:t>
      </w:r>
    </w:p>
    <w:p w14:paraId="6E230D55" w14:textId="77777777" w:rsidR="008A7772" w:rsidRDefault="00810AE1">
      <w:pPr>
        <w:spacing w:line="500" w:lineRule="exact"/>
        <w:ind w:firstLineChars="200" w:firstLine="480"/>
        <w:jc w:val="righ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XXXX有限公司</w:t>
      </w:r>
    </w:p>
    <w:p w14:paraId="51C367B2" w14:textId="77777777" w:rsidR="008A7772" w:rsidRDefault="00810AE1">
      <w:pPr>
        <w:spacing w:line="500" w:lineRule="exact"/>
        <w:ind w:firstLineChars="200" w:firstLine="480"/>
        <w:jc w:val="right"/>
        <w:rPr>
          <w:rFonts w:ascii="微软雅黑 Light" w:eastAsia="微软雅黑 Light" w:hAnsi="微软雅黑 Light"/>
          <w:sz w:val="24"/>
          <w:szCs w:val="24"/>
        </w:rPr>
      </w:pPr>
      <w:r>
        <w:rPr>
          <w:rFonts w:ascii="微软雅黑 Light" w:eastAsia="微软雅黑 Light" w:hAnsi="微软雅黑 Light" w:hint="eastAsia"/>
          <w:sz w:val="24"/>
          <w:szCs w:val="24"/>
        </w:rPr>
        <w:t>二零二三年四月十三日</w:t>
      </w:r>
    </w:p>
    <w:sectPr w:rsidR="008A77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99C58D" w14:textId="77777777" w:rsidR="00810AE1" w:rsidRDefault="00810AE1" w:rsidP="00810AE1">
      <w:r>
        <w:separator/>
      </w:r>
    </w:p>
  </w:endnote>
  <w:endnote w:type="continuationSeparator" w:id="0">
    <w:p w14:paraId="634FD31C" w14:textId="77777777" w:rsidR="00810AE1" w:rsidRDefault="00810AE1" w:rsidP="00810A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8393A" w14:textId="77777777" w:rsidR="00810AE1" w:rsidRDefault="00810AE1" w:rsidP="00810AE1">
      <w:r>
        <w:separator/>
      </w:r>
    </w:p>
  </w:footnote>
  <w:footnote w:type="continuationSeparator" w:id="0">
    <w:p w14:paraId="5534F232" w14:textId="77777777" w:rsidR="00810AE1" w:rsidRDefault="00810AE1" w:rsidP="00810AE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TQ1MDY5Mzg3NjQxZmUxYjY2ZGJhMmZmNjBmYjBiOGIifQ=="/>
  </w:docVars>
  <w:rsids>
    <w:rsidRoot w:val="33BB7A77"/>
    <w:rsid w:val="00444DBA"/>
    <w:rsid w:val="00810AE1"/>
    <w:rsid w:val="008A7772"/>
    <w:rsid w:val="33BB7A77"/>
    <w:rsid w:val="41AE60C2"/>
    <w:rsid w:val="464D4788"/>
    <w:rsid w:val="56B22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C356A41"/>
  <w15:docId w15:val="{0B0959BD-01F0-43D7-97E3-416376CAE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10AE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810AE1"/>
    <w:rPr>
      <w:kern w:val="2"/>
      <w:sz w:val="18"/>
      <w:szCs w:val="18"/>
    </w:rPr>
  </w:style>
  <w:style w:type="paragraph" w:styleId="a5">
    <w:name w:val="footer"/>
    <w:basedOn w:val="a"/>
    <w:link w:val="a6"/>
    <w:rsid w:val="00810AE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810AE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462</Characters>
  <Application>Microsoft Office Word</Application>
  <DocSecurity>0</DocSecurity>
  <Lines>3</Lines>
  <Paragraphs>1</Paragraphs>
  <ScaleCrop>false</ScaleCrop>
  <Manager>海天网络VX9517534</Manager>
  <Company>海天网络VX9517534</Company>
  <LinksUpToDate>false</LinksUpToDate>
  <CharactersWithSpaces>542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海天网络VX9517534</dc:title>
  <dc:subject>海天网络VX9517534</dc:subject>
  <dc:creator>海天网络VX9517534</dc:creator>
  <cp:keywords>海天网络VX9517534</cp:keywords>
  <dc:description>海天网络VX9517534</dc:description>
  <cp:lastModifiedBy>. LIU</cp:lastModifiedBy>
  <cp:revision>2</cp:revision>
  <dcterms:created xsi:type="dcterms:W3CDTF">2023-04-15T17:45:00Z</dcterms:created>
  <dcterms:modified xsi:type="dcterms:W3CDTF">2023-04-15T17:45:00Z</dcterms:modified>
  <cp:category>海天网络VX9517534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E1926E019FB34230AE8D46A1E5D25FC3_11</vt:lpwstr>
  </property>
</Properties>
</file>